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26"/>
      </w:tblGrid>
      <w:tr w:rsidR="00A93EF0" w:rsidRPr="00A93EF0">
        <w:trPr>
          <w:jc w:val="center"/>
        </w:trPr>
        <w:tc>
          <w:tcPr>
            <w:tcW w:w="0" w:type="auto"/>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26"/>
            </w:tblGrid>
            <w:tr w:rsidR="00A93EF0" w:rsidRPr="00A93EF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A93EF0" w:rsidRPr="00A93EF0">
                    <w:trPr>
                      <w:jc w:val="center"/>
                    </w:trPr>
                    <w:tc>
                      <w:tcPr>
                        <w:tcW w:w="0" w:type="auto"/>
                        <w:hideMark/>
                      </w:tcPr>
                      <w:p w:rsidR="00A93EF0" w:rsidRPr="00A93EF0" w:rsidRDefault="00A93EF0" w:rsidP="00A93EF0">
                        <w:pPr>
                          <w:spacing w:after="0" w:line="240" w:lineRule="auto"/>
                          <w:rPr>
                            <w:rFonts w:ascii="Calibri" w:eastAsia="Times New Roman" w:hAnsi="Calibri" w:cs="Calibri"/>
                            <w:lang w:eastAsia="en-GB"/>
                          </w:rPr>
                        </w:pPr>
                      </w:p>
                    </w:t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0"/>
                        </w:tblGrid>
                        <w:tr w:rsidR="00A93EF0" w:rsidRPr="00A93EF0">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50"/>
                              </w:tblGrid>
                              <w:tr w:rsidR="00A93EF0" w:rsidRPr="00A93EF0">
                                <w:tc>
                                  <w:tcPr>
                                    <w:tcW w:w="0" w:type="auto"/>
                                    <w:tcBorders>
                                      <w:top w:val="single" w:sz="12" w:space="0" w:color="004B88"/>
                                      <w:left w:val="single" w:sz="12" w:space="0" w:color="004B88"/>
                                      <w:bottom w:val="single" w:sz="12" w:space="0" w:color="004B88"/>
                                      <w:right w:val="single" w:sz="12" w:space="0" w:color="004B88"/>
                                    </w:tcBorders>
                                    <w:tcMar>
                                      <w:top w:w="270" w:type="dxa"/>
                                      <w:left w:w="270" w:type="dxa"/>
                                      <w:bottom w:w="270" w:type="dxa"/>
                                      <w:right w:w="270" w:type="dxa"/>
                                    </w:tcMar>
                                    <w:hideMark/>
                                  </w:tcPr>
                                  <w:p w:rsidR="00A93EF0" w:rsidRPr="00A93EF0" w:rsidRDefault="00A93EF0" w:rsidP="00A93EF0">
                                    <w:pPr>
                                      <w:spacing w:after="0" w:line="240" w:lineRule="auto"/>
                                      <w:outlineLvl w:val="0"/>
                                      <w:rPr>
                                        <w:rFonts w:ascii="Open Sans" w:eastAsia="Times New Roman" w:hAnsi="Open Sans" w:cs="Times New Roman"/>
                                        <w:color w:val="004B88"/>
                                        <w:kern w:val="36"/>
                                        <w:sz w:val="54"/>
                                        <w:szCs w:val="54"/>
                                        <w:lang w:eastAsia="en-GB"/>
                                      </w:rPr>
                                    </w:pP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noProof/>
                                        <w:color w:val="004B88"/>
                                        <w:kern w:val="36"/>
                                        <w:sz w:val="54"/>
                                        <w:szCs w:val="54"/>
                                        <w:lang w:eastAsia="en-GB"/>
                                      </w:rPr>
                                      <w:drawing>
                                        <wp:inline distT="0" distB="0" distL="0" distR="0">
                                          <wp:extent cx="3810000" cy="1379220"/>
                                          <wp:effectExtent l="0" t="0" r="0" b="0"/>
                                          <wp:docPr id="9" name="Picture 9" descr="https://mcusercontent.com/cbddd70249007c59aff38292e/images/188432fc-287b-7d00-7bc7-b39ad9ca21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cbddd70249007c59aff38292e/images/188432fc-287b-7d00-7bc7-b39ad9ca212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0" cy="1379220"/>
                                                  </a:xfrm>
                                                  <a:prstGeom prst="rect">
                                                    <a:avLst/>
                                                  </a:prstGeom>
                                                  <a:noFill/>
                                                  <a:ln>
                                                    <a:noFill/>
                                                  </a:ln>
                                                </pic:spPr>
                                              </pic:pic>
                                            </a:graphicData>
                                          </a:graphic>
                                        </wp:inline>
                                      </w:drawing>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b/>
                                        <w:bCs/>
                                        <w:color w:val="004B88"/>
                                        <w:kern w:val="36"/>
                                        <w:sz w:val="75"/>
                                        <w:szCs w:val="75"/>
                                        <w:lang w:eastAsia="en-GB"/>
                                      </w:rPr>
                                      <w:t>In Touch With You</w:t>
                                    </w:r>
                                    <w:r w:rsidRPr="00A93EF0">
                                      <w:rPr>
                                        <w:rFonts w:ascii="Open Sans" w:eastAsia="Times New Roman" w:hAnsi="Open Sans" w:cs="Times New Roman"/>
                                        <w:b/>
                                        <w:bCs/>
                                        <w:color w:val="004B88"/>
                                        <w:kern w:val="36"/>
                                        <w:sz w:val="60"/>
                                        <w:szCs w:val="60"/>
                                        <w:lang w:eastAsia="en-GB"/>
                                      </w:rPr>
                                      <w:t> </w:t>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color w:val="004B88"/>
                                        <w:kern w:val="36"/>
                                        <w:sz w:val="54"/>
                                        <w:szCs w:val="54"/>
                                        <w:lang w:eastAsia="en-GB"/>
                                      </w:rPr>
                                      <w:br/>
                                      <w:t>Summer 2021</w:t>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color w:val="004B88"/>
                                        <w:kern w:val="36"/>
                                        <w:sz w:val="30"/>
                                        <w:szCs w:val="30"/>
                                        <w:lang w:eastAsia="en-GB"/>
                                      </w:rPr>
                                      <w:t>Welcome to our summer issue of 'In Touch with You'. As restrictions are lifted and government support measures come to an end, more people than ever need our help to navigate the financial and employment landscape of our post-</w:t>
                                    </w:r>
                                    <w:proofErr w:type="spellStart"/>
                                    <w:r w:rsidRPr="00A93EF0">
                                      <w:rPr>
                                        <w:rFonts w:ascii="Open Sans" w:eastAsia="Times New Roman" w:hAnsi="Open Sans" w:cs="Times New Roman"/>
                                        <w:color w:val="004B88"/>
                                        <w:kern w:val="36"/>
                                        <w:sz w:val="30"/>
                                        <w:szCs w:val="30"/>
                                        <w:lang w:eastAsia="en-GB"/>
                                      </w:rPr>
                                      <w:t>Covid</w:t>
                                    </w:r>
                                    <w:proofErr w:type="spellEnd"/>
                                    <w:r w:rsidRPr="00A93EF0">
                                      <w:rPr>
                                        <w:rFonts w:ascii="Open Sans" w:eastAsia="Times New Roman" w:hAnsi="Open Sans" w:cs="Times New Roman"/>
                                        <w:color w:val="004B88"/>
                                        <w:kern w:val="36"/>
                                        <w:sz w:val="30"/>
                                        <w:szCs w:val="30"/>
                                        <w:lang w:eastAsia="en-GB"/>
                                      </w:rPr>
                                      <w:t xml:space="preserve"> economy. </w:t>
                                    </w:r>
                                    <w:r w:rsidRPr="00A93EF0">
                                      <w:rPr>
                                        <w:rFonts w:ascii="Open Sans" w:eastAsia="Times New Roman" w:hAnsi="Open Sans" w:cs="Times New Roman"/>
                                        <w:color w:val="004B88"/>
                                        <w:kern w:val="36"/>
                                        <w:sz w:val="30"/>
                                        <w:szCs w:val="30"/>
                                        <w:lang w:eastAsia="en-GB"/>
                                      </w:rPr>
                                      <w:br/>
                                    </w:r>
                                    <w:r w:rsidRPr="00A93EF0">
                                      <w:rPr>
                                        <w:rFonts w:ascii="Open Sans" w:eastAsia="Times New Roman" w:hAnsi="Open Sans" w:cs="Times New Roman"/>
                                        <w:color w:val="004B88"/>
                                        <w:kern w:val="36"/>
                                        <w:sz w:val="30"/>
                                        <w:szCs w:val="30"/>
                                        <w:lang w:eastAsia="en-GB"/>
                                      </w:rPr>
                                      <w:br/>
                                      <w:t xml:space="preserve">In this issue, we cover employee rights if you are working from home; provide a snapshot of how we have helped local residents access the </w:t>
                                    </w:r>
                                    <w:proofErr w:type="spellStart"/>
                                    <w:r w:rsidRPr="00A93EF0">
                                      <w:rPr>
                                        <w:rFonts w:ascii="Open Sans" w:eastAsia="Times New Roman" w:hAnsi="Open Sans" w:cs="Times New Roman"/>
                                        <w:color w:val="004B88"/>
                                        <w:kern w:val="36"/>
                                        <w:sz w:val="30"/>
                                        <w:szCs w:val="30"/>
                                        <w:lang w:eastAsia="en-GB"/>
                                      </w:rPr>
                                      <w:t>Covid</w:t>
                                    </w:r>
                                    <w:proofErr w:type="spellEnd"/>
                                    <w:r w:rsidRPr="00A93EF0">
                                      <w:rPr>
                                        <w:rFonts w:ascii="Open Sans" w:eastAsia="Times New Roman" w:hAnsi="Open Sans" w:cs="Times New Roman"/>
                                        <w:color w:val="004B88"/>
                                        <w:kern w:val="36"/>
                                        <w:sz w:val="30"/>
                                        <w:szCs w:val="30"/>
                                        <w:lang w:eastAsia="en-GB"/>
                                      </w:rPr>
                                      <w:t xml:space="preserve"> Winter grant; and provide some tips for young people struggling with debt.</w:t>
                                    </w:r>
                                    <w:r w:rsidRPr="00A93EF0">
                                      <w:rPr>
                                        <w:rFonts w:ascii="Open Sans" w:eastAsia="Times New Roman" w:hAnsi="Open Sans" w:cs="Times New Roman"/>
                                        <w:color w:val="004B88"/>
                                        <w:kern w:val="36"/>
                                        <w:sz w:val="30"/>
                                        <w:szCs w:val="30"/>
                                        <w:lang w:eastAsia="en-GB"/>
                                      </w:rPr>
                                      <w:br/>
                                    </w:r>
                                    <w:r w:rsidRPr="00A93EF0">
                                      <w:rPr>
                                        <w:rFonts w:ascii="Open Sans" w:eastAsia="Times New Roman" w:hAnsi="Open Sans" w:cs="Times New Roman"/>
                                        <w:color w:val="004B88"/>
                                        <w:kern w:val="36"/>
                                        <w:sz w:val="30"/>
                                        <w:szCs w:val="30"/>
                                        <w:lang w:eastAsia="en-GB"/>
                                      </w:rPr>
                                      <w:br/>
                                      <w:t>Please do get in touch if there is anything you'd like to see in the newsletter. We wish you a safe and enjoyable summer.</w:t>
                                    </w: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jc w:val="center"/>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9026"/>
            </w:tblGrid>
            <w:tr w:rsidR="00A93EF0" w:rsidRPr="00A93EF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A93EF0" w:rsidRPr="00A93EF0">
                    <w:trPr>
                      <w:jc w:val="center"/>
                    </w:trPr>
                    <w:tc>
                      <w:tcPr>
                        <w:tcW w:w="0" w:type="auto"/>
                        <w:hideMark/>
                      </w:tcPr>
                      <w:p w:rsidR="00A93EF0" w:rsidRPr="00A93EF0" w:rsidRDefault="00A93EF0" w:rsidP="00A93EF0">
                        <w:pPr>
                          <w:spacing w:after="0" w:line="240" w:lineRule="auto"/>
                          <w:rPr>
                            <w:rFonts w:ascii="Calibri" w:eastAsia="Times New Roman" w:hAnsi="Calibri" w:cs="Calibri"/>
                            <w:lang w:eastAsia="en-GB"/>
                          </w:rPr>
                        </w:pPr>
                      </w:p>
                    </w:t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0"/>
                        </w:tblGrid>
                        <w:tr w:rsidR="00A93EF0" w:rsidRPr="00A93EF0">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50"/>
                              </w:tblGrid>
                              <w:tr w:rsidR="00A93EF0" w:rsidRPr="00A93EF0">
                                <w:tc>
                                  <w:tcPr>
                                    <w:tcW w:w="0" w:type="auto"/>
                                    <w:tcBorders>
                                      <w:top w:val="single" w:sz="12" w:space="0" w:color="004B88"/>
                                      <w:left w:val="single" w:sz="12" w:space="0" w:color="004B88"/>
                                      <w:bottom w:val="single" w:sz="12" w:space="0" w:color="004B88"/>
                                      <w:right w:val="single" w:sz="12" w:space="0" w:color="004B88"/>
                                    </w:tcBorders>
                                    <w:tcMar>
                                      <w:top w:w="270" w:type="dxa"/>
                                      <w:left w:w="270" w:type="dxa"/>
                                      <w:bottom w:w="270" w:type="dxa"/>
                                      <w:right w:w="270" w:type="dxa"/>
                                    </w:tcMar>
                                    <w:hideMark/>
                                  </w:tcPr>
                                  <w:p w:rsidR="00A93EF0" w:rsidRPr="00A93EF0" w:rsidRDefault="00A93EF0" w:rsidP="00A93EF0">
                                    <w:pPr>
                                      <w:spacing w:after="0" w:line="240" w:lineRule="auto"/>
                                      <w:outlineLvl w:val="0"/>
                                      <w:rPr>
                                        <w:rFonts w:ascii="Open Sans" w:eastAsia="Times New Roman" w:hAnsi="Open Sans" w:cs="Times New Roman"/>
                                        <w:color w:val="004B88"/>
                                        <w:kern w:val="36"/>
                                        <w:sz w:val="54"/>
                                        <w:szCs w:val="54"/>
                                        <w:lang w:eastAsia="en-GB"/>
                                      </w:rPr>
                                    </w:pPr>
                                    <w:r w:rsidRPr="00A93EF0">
                                      <w:rPr>
                                        <w:rFonts w:ascii="Open Sans" w:eastAsia="Times New Roman" w:hAnsi="Open Sans" w:cs="Times New Roman"/>
                                        <w:b/>
                                        <w:bCs/>
                                        <w:color w:val="004B88"/>
                                        <w:kern w:val="36"/>
                                        <w:sz w:val="42"/>
                                        <w:szCs w:val="42"/>
                                        <w:lang w:eastAsia="en-GB"/>
                                      </w:rPr>
                                      <w:t>Back to the workplace</w:t>
                                    </w:r>
                                    <w:proofErr w:type="gramStart"/>
                                    <w:r w:rsidRPr="00A93EF0">
                                      <w:rPr>
                                        <w:rFonts w:ascii="Open Sans" w:eastAsia="Times New Roman" w:hAnsi="Open Sans" w:cs="Times New Roman"/>
                                        <w:b/>
                                        <w:bCs/>
                                        <w:color w:val="004B88"/>
                                        <w:kern w:val="36"/>
                                        <w:sz w:val="42"/>
                                        <w:szCs w:val="42"/>
                                        <w:lang w:eastAsia="en-GB"/>
                                      </w:rPr>
                                      <w:t>:</w:t>
                                    </w:r>
                                    <w:proofErr w:type="gramEnd"/>
                                    <w:r w:rsidRPr="00A93EF0">
                                      <w:rPr>
                                        <w:rFonts w:ascii="Open Sans" w:eastAsia="Times New Roman" w:hAnsi="Open Sans" w:cs="Times New Roman"/>
                                        <w:b/>
                                        <w:bCs/>
                                        <w:color w:val="004B88"/>
                                        <w:kern w:val="36"/>
                                        <w:sz w:val="42"/>
                                        <w:szCs w:val="42"/>
                                        <w:lang w:eastAsia="en-GB"/>
                                      </w:rPr>
                                      <w:br/>
                                      <w:t xml:space="preserve">Your rights if you’ve been working from </w:t>
                                    </w:r>
                                    <w:r w:rsidRPr="00A93EF0">
                                      <w:rPr>
                                        <w:rFonts w:ascii="Open Sans" w:eastAsia="Times New Roman" w:hAnsi="Open Sans" w:cs="Times New Roman"/>
                                        <w:b/>
                                        <w:bCs/>
                                        <w:color w:val="004B88"/>
                                        <w:kern w:val="36"/>
                                        <w:sz w:val="42"/>
                                        <w:szCs w:val="42"/>
                                        <w:lang w:eastAsia="en-GB"/>
                                      </w:rPr>
                                      <w:lastRenderedPageBreak/>
                                      <w:t>home</w:t>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color w:val="004B88"/>
                                        <w:kern w:val="36"/>
                                        <w:sz w:val="30"/>
                                        <w:szCs w:val="30"/>
                                        <w:lang w:eastAsia="en-GB"/>
                                      </w:rPr>
                                      <w:t>Here is what you need to know if you’re asked to return to your normal workplace. </w:t>
                                    </w:r>
                                    <w:r w:rsidRPr="00A93EF0">
                                      <w:rPr>
                                        <w:rFonts w:ascii="Open Sans" w:eastAsia="Times New Roman" w:hAnsi="Open Sans" w:cs="Times New Roman"/>
                                        <w:color w:val="004B88"/>
                                        <w:kern w:val="36"/>
                                        <w:sz w:val="30"/>
                                        <w:szCs w:val="30"/>
                                        <w:lang w:eastAsia="en-GB"/>
                                      </w:rPr>
                                      <w:br/>
                                    </w:r>
                                    <w:r w:rsidRPr="00A93EF0">
                                      <w:rPr>
                                        <w:rFonts w:ascii="Open Sans" w:eastAsia="Times New Roman" w:hAnsi="Open Sans" w:cs="Times New Roman"/>
                                        <w:color w:val="004B88"/>
                                        <w:kern w:val="36"/>
                                        <w:sz w:val="30"/>
                                        <w:szCs w:val="30"/>
                                        <w:lang w:eastAsia="en-GB"/>
                                      </w:rPr>
                                      <w:br/>
                                    </w:r>
                                    <w:r w:rsidRPr="00A93EF0">
                                      <w:rPr>
                                        <w:rFonts w:ascii="Open Sans" w:eastAsia="Times New Roman" w:hAnsi="Open Sans" w:cs="Times New Roman"/>
                                        <w:b/>
                                        <w:bCs/>
                                        <w:color w:val="004B88"/>
                                        <w:kern w:val="36"/>
                                        <w:sz w:val="30"/>
                                        <w:szCs w:val="30"/>
                                        <w:lang w:eastAsia="en-GB"/>
                                      </w:rPr>
                                      <w:t>I’ve been working from home, can my employer ask me to return to my normal workplace?</w:t>
                                    </w:r>
                                    <w:r w:rsidRPr="00A93EF0">
                                      <w:rPr>
                                        <w:rFonts w:ascii="Open Sans" w:eastAsia="Times New Roman" w:hAnsi="Open Sans" w:cs="Times New Roman"/>
                                        <w:color w:val="004B88"/>
                                        <w:kern w:val="36"/>
                                        <w:sz w:val="30"/>
                                        <w:szCs w:val="30"/>
                                        <w:lang w:eastAsia="en-GB"/>
                                      </w:rPr>
                                      <w:br/>
                                      <w:t>Yes. When you enter into a contract to work for an employer you have to comply with ‘reasonable management requests’. That means your employer can ask you to return to your normal workplace if your original contract specified that you would be office-based or based elsewhere.</w:t>
                                    </w:r>
                                    <w:r w:rsidRPr="00A93EF0">
                                      <w:rPr>
                                        <w:rFonts w:ascii="Open Sans" w:eastAsia="Times New Roman" w:hAnsi="Open Sans" w:cs="Times New Roman"/>
                                        <w:color w:val="004B88"/>
                                        <w:kern w:val="36"/>
                                        <w:sz w:val="30"/>
                                        <w:szCs w:val="30"/>
                                        <w:lang w:eastAsia="en-GB"/>
                                      </w:rPr>
                                      <w:br/>
                                      <w:t> </w:t>
                                    </w:r>
                                    <w:r w:rsidRPr="00A93EF0">
                                      <w:rPr>
                                        <w:rFonts w:ascii="Open Sans" w:eastAsia="Times New Roman" w:hAnsi="Open Sans" w:cs="Times New Roman"/>
                                        <w:color w:val="004B88"/>
                                        <w:kern w:val="36"/>
                                        <w:sz w:val="30"/>
                                        <w:szCs w:val="30"/>
                                        <w:lang w:eastAsia="en-GB"/>
                                      </w:rPr>
                                      <w:br/>
                                      <w:t>In practice and where possible, many employers are actively encouraging a blended working model with employees spending part of the week working from home and part in the workplace.</w:t>
                                    </w:r>
                                    <w:r w:rsidRPr="00A93EF0">
                                      <w:rPr>
                                        <w:rFonts w:ascii="Open Sans" w:eastAsia="Times New Roman" w:hAnsi="Open Sans" w:cs="Times New Roman"/>
                                        <w:color w:val="004B88"/>
                                        <w:kern w:val="36"/>
                                        <w:sz w:val="30"/>
                                        <w:szCs w:val="30"/>
                                        <w:lang w:eastAsia="en-GB"/>
                                      </w:rPr>
                                      <w:br/>
                                      <w:t> </w:t>
                                    </w:r>
                                    <w:r w:rsidRPr="00A93EF0">
                                      <w:rPr>
                                        <w:rFonts w:ascii="Open Sans" w:eastAsia="Times New Roman" w:hAnsi="Open Sans" w:cs="Times New Roman"/>
                                        <w:color w:val="004B88"/>
                                        <w:kern w:val="36"/>
                                        <w:sz w:val="30"/>
                                        <w:szCs w:val="30"/>
                                        <w:lang w:eastAsia="en-GB"/>
                                      </w:rPr>
                                      <w:br/>
                                      <w:t>You can ask to continue working from home, but that doesn't mean your employer has to agree. Start by having an open conversation about your wishes, and consider making a flexible working request, which is a legal right all employees have. You can include your reasons why working from home may be better for you and how it might also help the business.</w:t>
                                    </w:r>
                                    <w:r w:rsidRPr="00A93EF0">
                                      <w:rPr>
                                        <w:rFonts w:ascii="Open Sans" w:eastAsia="Times New Roman" w:hAnsi="Open Sans" w:cs="Times New Roman"/>
                                        <w:color w:val="004B88"/>
                                        <w:kern w:val="36"/>
                                        <w:sz w:val="30"/>
                                        <w:szCs w:val="30"/>
                                        <w:lang w:eastAsia="en-GB"/>
                                      </w:rPr>
                                      <w:br/>
                                      <w:t> </w:t>
                                    </w:r>
                                    <w:r w:rsidRPr="00A93EF0">
                                      <w:rPr>
                                        <w:rFonts w:ascii="Open Sans" w:eastAsia="Times New Roman" w:hAnsi="Open Sans" w:cs="Times New Roman"/>
                                        <w:color w:val="004B88"/>
                                        <w:kern w:val="36"/>
                                        <w:sz w:val="30"/>
                                        <w:szCs w:val="30"/>
                                        <w:lang w:eastAsia="en-GB"/>
                                      </w:rPr>
                                      <w:br/>
                                    </w:r>
                                    <w:r w:rsidRPr="00A93EF0">
                                      <w:rPr>
                                        <w:rFonts w:ascii="Open Sans" w:eastAsia="Times New Roman" w:hAnsi="Open Sans" w:cs="Times New Roman"/>
                                        <w:b/>
                                        <w:bCs/>
                                        <w:color w:val="004B88"/>
                                        <w:kern w:val="36"/>
                                        <w:sz w:val="30"/>
                                        <w:szCs w:val="30"/>
                                        <w:lang w:eastAsia="en-GB"/>
                                      </w:rPr>
                                      <w:t xml:space="preserve">What can I do if I’m worried about </w:t>
                                    </w:r>
                                    <w:proofErr w:type="spellStart"/>
                                    <w:r w:rsidRPr="00A93EF0">
                                      <w:rPr>
                                        <w:rFonts w:ascii="Open Sans" w:eastAsia="Times New Roman" w:hAnsi="Open Sans" w:cs="Times New Roman"/>
                                        <w:b/>
                                        <w:bCs/>
                                        <w:color w:val="004B88"/>
                                        <w:kern w:val="36"/>
                                        <w:sz w:val="30"/>
                                        <w:szCs w:val="30"/>
                                        <w:lang w:eastAsia="en-GB"/>
                                      </w:rPr>
                                      <w:t>Covid</w:t>
                                    </w:r>
                                    <w:proofErr w:type="spellEnd"/>
                                    <w:r w:rsidRPr="00A93EF0">
                                      <w:rPr>
                                        <w:rFonts w:ascii="Open Sans" w:eastAsia="Times New Roman" w:hAnsi="Open Sans" w:cs="Times New Roman"/>
                                        <w:b/>
                                        <w:bCs/>
                                        <w:color w:val="004B88"/>
                                        <w:kern w:val="36"/>
                                        <w:sz w:val="30"/>
                                        <w:szCs w:val="30"/>
                                        <w:lang w:eastAsia="en-GB"/>
                                      </w:rPr>
                                      <w:t xml:space="preserve"> security at work?</w:t>
                                    </w:r>
                                    <w:r w:rsidRPr="00A93EF0">
                                      <w:rPr>
                                        <w:rFonts w:ascii="Open Sans" w:eastAsia="Times New Roman" w:hAnsi="Open Sans" w:cs="Times New Roman"/>
                                        <w:color w:val="004B88"/>
                                        <w:kern w:val="36"/>
                                        <w:sz w:val="30"/>
                                        <w:szCs w:val="30"/>
                                        <w:lang w:eastAsia="en-GB"/>
                                      </w:rPr>
                                      <w:br/>
                                      <w:t xml:space="preserve">Your employer has a legal duty under the law, and under your contract, to ensure that your workplace does not pose a risk to your health and safety. Current guidance says employers should complete a </w:t>
                                    </w:r>
                                    <w:proofErr w:type="spellStart"/>
                                    <w:r w:rsidRPr="00A93EF0">
                                      <w:rPr>
                                        <w:rFonts w:ascii="Open Sans" w:eastAsia="Times New Roman" w:hAnsi="Open Sans" w:cs="Times New Roman"/>
                                        <w:color w:val="004B88"/>
                                        <w:kern w:val="36"/>
                                        <w:sz w:val="30"/>
                                        <w:szCs w:val="30"/>
                                        <w:lang w:eastAsia="en-GB"/>
                                      </w:rPr>
                                      <w:t>Covid</w:t>
                                    </w:r>
                                    <w:proofErr w:type="spellEnd"/>
                                    <w:r w:rsidRPr="00A93EF0">
                                      <w:rPr>
                                        <w:rFonts w:ascii="Open Sans" w:eastAsia="Times New Roman" w:hAnsi="Open Sans" w:cs="Times New Roman"/>
                                        <w:color w:val="004B88"/>
                                        <w:kern w:val="36"/>
                                        <w:sz w:val="30"/>
                                        <w:szCs w:val="30"/>
                                        <w:lang w:eastAsia="en-GB"/>
                                      </w:rPr>
                                      <w:t xml:space="preserve"> risk assessment and take steps to prevent transmission, including frequent cleaning and social distancing. This is due to be updated.</w:t>
                                    </w:r>
                                    <w:r w:rsidRPr="00A93EF0">
                                      <w:rPr>
                                        <w:rFonts w:ascii="Open Sans" w:eastAsia="Times New Roman" w:hAnsi="Open Sans" w:cs="Times New Roman"/>
                                        <w:color w:val="004B88"/>
                                        <w:kern w:val="36"/>
                                        <w:sz w:val="30"/>
                                        <w:szCs w:val="30"/>
                                        <w:lang w:eastAsia="en-GB"/>
                                      </w:rPr>
                                      <w:br/>
                                      <w:t> </w:t>
                                    </w:r>
                                    <w:r w:rsidRPr="00A93EF0">
                                      <w:rPr>
                                        <w:rFonts w:ascii="Open Sans" w:eastAsia="Times New Roman" w:hAnsi="Open Sans" w:cs="Times New Roman"/>
                                        <w:color w:val="004B88"/>
                                        <w:kern w:val="36"/>
                                        <w:sz w:val="30"/>
                                        <w:szCs w:val="30"/>
                                        <w:lang w:eastAsia="en-GB"/>
                                      </w:rPr>
                                      <w:br/>
                                      <w:t xml:space="preserve">While wearing a mask in an enclosed space will no longer be mandatory, employers will still be free to set their own policies which might include requiring workers or customers to wear </w:t>
                                    </w:r>
                                    <w:r w:rsidRPr="00A93EF0">
                                      <w:rPr>
                                        <w:rFonts w:ascii="Open Sans" w:eastAsia="Times New Roman" w:hAnsi="Open Sans" w:cs="Times New Roman"/>
                                        <w:color w:val="004B88"/>
                                        <w:kern w:val="36"/>
                                        <w:sz w:val="30"/>
                                        <w:szCs w:val="30"/>
                                        <w:lang w:eastAsia="en-GB"/>
                                      </w:rPr>
                                      <w:lastRenderedPageBreak/>
                                      <w:t>masks.</w:t>
                                    </w:r>
                                    <w:r w:rsidRPr="00A93EF0">
                                      <w:rPr>
                                        <w:rFonts w:ascii="Open Sans" w:eastAsia="Times New Roman" w:hAnsi="Open Sans" w:cs="Times New Roman"/>
                                        <w:color w:val="004B88"/>
                                        <w:kern w:val="36"/>
                                        <w:sz w:val="30"/>
                                        <w:szCs w:val="30"/>
                                        <w:lang w:eastAsia="en-GB"/>
                                      </w:rPr>
                                      <w:br/>
                                      <w:t> </w:t>
                                    </w:r>
                                    <w:r w:rsidRPr="00A93EF0">
                                      <w:rPr>
                                        <w:rFonts w:ascii="Open Sans" w:eastAsia="Times New Roman" w:hAnsi="Open Sans" w:cs="Times New Roman"/>
                                        <w:color w:val="004B88"/>
                                        <w:kern w:val="36"/>
                                        <w:sz w:val="30"/>
                                        <w:szCs w:val="30"/>
                                        <w:lang w:eastAsia="en-GB"/>
                                      </w:rPr>
                                      <w:br/>
                                      <w:t>If you are unhappy with safety measures at your workplace, you should discuss them with your employer. Ideally, it is best if any issue can be resolved amicably. If this is not possible and you feel your employer is not meeting their health and safety responsibilities, you could report them to the Health and Safety Executive.</w:t>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b/>
                                        <w:bCs/>
                                        <w:color w:val="004B88"/>
                                        <w:kern w:val="36"/>
                                        <w:sz w:val="30"/>
                                        <w:szCs w:val="30"/>
                                        <w:lang w:eastAsia="en-GB"/>
                                      </w:rPr>
                                      <w:t>I’m uncomfortable about taking public transport, what are my options?</w:t>
                                    </w:r>
                                    <w:r w:rsidRPr="00A93EF0">
                                      <w:rPr>
                                        <w:rFonts w:ascii="Open Sans" w:eastAsia="Times New Roman" w:hAnsi="Open Sans" w:cs="Times New Roman"/>
                                        <w:color w:val="004B88"/>
                                        <w:kern w:val="36"/>
                                        <w:sz w:val="30"/>
                                        <w:szCs w:val="30"/>
                                        <w:lang w:eastAsia="en-GB"/>
                                      </w:rPr>
                                      <w:br/>
                                      <w:t>Your employer’s duty is limited to matters that are under its control. There is therefore no clear legal position about whether employers have to take into account the risks you face when travelling to and from work.</w:t>
                                    </w:r>
                                    <w:r w:rsidRPr="00A93EF0">
                                      <w:rPr>
                                        <w:rFonts w:ascii="Open Sans" w:eastAsia="Times New Roman" w:hAnsi="Open Sans" w:cs="Times New Roman"/>
                                        <w:color w:val="004B88"/>
                                        <w:kern w:val="36"/>
                                        <w:sz w:val="30"/>
                                        <w:szCs w:val="30"/>
                                        <w:lang w:eastAsia="en-GB"/>
                                      </w:rPr>
                                      <w:br/>
                                      <w:t> </w:t>
                                    </w:r>
                                    <w:r w:rsidRPr="00A93EF0">
                                      <w:rPr>
                                        <w:rFonts w:ascii="Open Sans" w:eastAsia="Times New Roman" w:hAnsi="Open Sans" w:cs="Times New Roman"/>
                                        <w:color w:val="004B88"/>
                                        <w:kern w:val="36"/>
                                        <w:sz w:val="30"/>
                                        <w:szCs w:val="30"/>
                                        <w:lang w:eastAsia="en-GB"/>
                                      </w:rPr>
                                      <w:br/>
                                      <w:t>That said, your employer should listen to your concerns if you’re worried about having to use public transport. You should try to reach an arrangement that you’re comfortable with, for example, asking to travel at quieter times of the day.</w:t>
                                    </w:r>
                                    <w:r w:rsidRPr="00A93EF0">
                                      <w:rPr>
                                        <w:rFonts w:ascii="Open Sans" w:eastAsia="Times New Roman" w:hAnsi="Open Sans" w:cs="Times New Roman"/>
                                        <w:color w:val="004B88"/>
                                        <w:kern w:val="36"/>
                                        <w:sz w:val="30"/>
                                        <w:szCs w:val="30"/>
                                        <w:lang w:eastAsia="en-GB"/>
                                      </w:rPr>
                                      <w:br/>
                                      <w:t> </w:t>
                                    </w:r>
                                    <w:r w:rsidRPr="00A93EF0">
                                      <w:rPr>
                                        <w:rFonts w:ascii="Open Sans" w:eastAsia="Times New Roman" w:hAnsi="Open Sans" w:cs="Times New Roman"/>
                                        <w:color w:val="004B88"/>
                                        <w:kern w:val="36"/>
                                        <w:sz w:val="30"/>
                                        <w:szCs w:val="30"/>
                                        <w:lang w:eastAsia="en-GB"/>
                                      </w:rPr>
                                      <w:br/>
                                    </w:r>
                                    <w:r w:rsidRPr="00A93EF0">
                                      <w:rPr>
                                        <w:rFonts w:ascii="Open Sans" w:eastAsia="Times New Roman" w:hAnsi="Open Sans" w:cs="Times New Roman"/>
                                        <w:b/>
                                        <w:bCs/>
                                        <w:color w:val="004B88"/>
                                        <w:kern w:val="36"/>
                                        <w:sz w:val="30"/>
                                        <w:szCs w:val="30"/>
                                        <w:lang w:eastAsia="en-GB"/>
                                      </w:rPr>
                                      <w:t>What happens if I need to self-isolate?</w:t>
                                    </w:r>
                                    <w:r w:rsidRPr="00A93EF0">
                                      <w:rPr>
                                        <w:rFonts w:ascii="Open Sans" w:eastAsia="Times New Roman" w:hAnsi="Open Sans" w:cs="Times New Roman"/>
                                        <w:color w:val="004B88"/>
                                        <w:kern w:val="36"/>
                                        <w:sz w:val="30"/>
                                        <w:szCs w:val="30"/>
                                        <w:lang w:eastAsia="en-GB"/>
                                      </w:rPr>
                                      <w:br/>
                                      <w:t>You shouldn’t go into work if you're self-isolating because you have coronavirus symptoms or have been in contact with someone who has tested positive for coronavirus. You must tell your employer that you have to self-isolate. It’s worth telling them in writing so you have a record for later use.</w:t>
                                    </w:r>
                                    <w:r w:rsidRPr="00A93EF0">
                                      <w:rPr>
                                        <w:rFonts w:ascii="Open Sans" w:eastAsia="Times New Roman" w:hAnsi="Open Sans" w:cs="Times New Roman"/>
                                        <w:color w:val="004B88"/>
                                        <w:kern w:val="36"/>
                                        <w:sz w:val="30"/>
                                        <w:szCs w:val="30"/>
                                        <w:lang w:eastAsia="en-GB"/>
                                      </w:rPr>
                                      <w:br/>
                                      <w:t> </w:t>
                                    </w:r>
                                    <w:r w:rsidRPr="00A93EF0">
                                      <w:rPr>
                                        <w:rFonts w:ascii="Open Sans" w:eastAsia="Times New Roman" w:hAnsi="Open Sans" w:cs="Times New Roman"/>
                                        <w:color w:val="004B88"/>
                                        <w:kern w:val="36"/>
                                        <w:sz w:val="30"/>
                                        <w:szCs w:val="30"/>
                                        <w:lang w:eastAsia="en-GB"/>
                                      </w:rPr>
                                      <w:br/>
                                      <w:t>If you’re unable to work from home, you may be entitled to benefits, sick pay or a self-isolation payment of £500 from your local council. </w:t>
                                    </w:r>
                                    <w:r w:rsidRPr="00A93EF0">
                                      <w:rPr>
                                        <w:rFonts w:ascii="Open Sans" w:eastAsia="Times New Roman" w:hAnsi="Open Sans" w:cs="Times New Roman"/>
                                        <w:color w:val="004B88"/>
                                        <w:kern w:val="36"/>
                                        <w:sz w:val="30"/>
                                        <w:szCs w:val="30"/>
                                        <w:lang w:eastAsia="en-GB"/>
                                      </w:rPr>
                                      <w:br/>
                                      <w:t> </w:t>
                                    </w:r>
                                    <w:r w:rsidRPr="00A93EF0">
                                      <w:rPr>
                                        <w:rFonts w:ascii="Open Sans" w:eastAsia="Times New Roman" w:hAnsi="Open Sans" w:cs="Times New Roman"/>
                                        <w:color w:val="004B88"/>
                                        <w:kern w:val="36"/>
                                        <w:sz w:val="30"/>
                                        <w:szCs w:val="30"/>
                                        <w:lang w:eastAsia="en-GB"/>
                                      </w:rPr>
                                      <w:br/>
                                      <w:t xml:space="preserve">Remember that the rules on self-isolating are changing. From 16 August, if you've had your second vaccination, you won't need to self-isolate even if you have been in contact with someone who's </w:t>
                                    </w:r>
                                    <w:r w:rsidRPr="00A93EF0">
                                      <w:rPr>
                                        <w:rFonts w:ascii="Open Sans" w:eastAsia="Times New Roman" w:hAnsi="Open Sans" w:cs="Times New Roman"/>
                                        <w:color w:val="004B88"/>
                                        <w:kern w:val="36"/>
                                        <w:sz w:val="30"/>
                                        <w:szCs w:val="30"/>
                                        <w:lang w:eastAsia="en-GB"/>
                                      </w:rPr>
                                      <w:lastRenderedPageBreak/>
                                      <w:t>tested positive for coronavirus. However, if you have symptoms you will need to self-isolate until you test negative.</w:t>
                                    </w: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jc w:val="center"/>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9026"/>
            </w:tblGrid>
            <w:tr w:rsidR="00A93EF0" w:rsidRPr="00A93EF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A93EF0" w:rsidRPr="00A93EF0">
                    <w:trPr>
                      <w:jc w:val="center"/>
                    </w:trPr>
                    <w:tc>
                      <w:tcPr>
                        <w:tcW w:w="0" w:type="auto"/>
                        <w:hideMark/>
                      </w:tcPr>
                      <w:p w:rsidR="00A93EF0" w:rsidRPr="00A93EF0" w:rsidRDefault="00A93EF0" w:rsidP="00A93EF0">
                        <w:pPr>
                          <w:spacing w:after="0" w:line="240" w:lineRule="auto"/>
                          <w:rPr>
                            <w:rFonts w:ascii="Calibri" w:eastAsia="Times New Roman" w:hAnsi="Calibri" w:cs="Calibri"/>
                            <w:lang w:eastAsia="en-GB"/>
                          </w:rPr>
                        </w:pPr>
                      </w:p>
                    </w:t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0"/>
                        </w:tblGrid>
                        <w:tr w:rsidR="00A93EF0" w:rsidRPr="00A93EF0">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50"/>
                              </w:tblGrid>
                              <w:tr w:rsidR="00A93EF0" w:rsidRPr="00A93EF0">
                                <w:tc>
                                  <w:tcPr>
                                    <w:tcW w:w="0" w:type="auto"/>
                                    <w:tcBorders>
                                      <w:top w:val="single" w:sz="12" w:space="0" w:color="004B88"/>
                                      <w:left w:val="single" w:sz="12" w:space="0" w:color="004B88"/>
                                      <w:bottom w:val="single" w:sz="12" w:space="0" w:color="004B88"/>
                                      <w:right w:val="single" w:sz="12" w:space="0" w:color="004B88"/>
                                    </w:tcBorders>
                                    <w:tcMar>
                                      <w:top w:w="270" w:type="dxa"/>
                                      <w:left w:w="270" w:type="dxa"/>
                                      <w:bottom w:w="270" w:type="dxa"/>
                                      <w:right w:w="270" w:type="dxa"/>
                                    </w:tcMar>
                                    <w:hideMark/>
                                  </w:tcPr>
                                  <w:p w:rsidR="00A93EF0" w:rsidRPr="00A93EF0" w:rsidRDefault="00A93EF0" w:rsidP="00A93EF0">
                                    <w:pPr>
                                      <w:spacing w:after="0" w:line="240" w:lineRule="auto"/>
                                      <w:outlineLvl w:val="0"/>
                                      <w:rPr>
                                        <w:rFonts w:ascii="Open Sans" w:eastAsia="Times New Roman" w:hAnsi="Open Sans" w:cs="Times New Roman"/>
                                        <w:color w:val="004B88"/>
                                        <w:kern w:val="36"/>
                                        <w:sz w:val="54"/>
                                        <w:szCs w:val="54"/>
                                        <w:lang w:eastAsia="en-GB"/>
                                      </w:rPr>
                                    </w:pPr>
                                    <w:r w:rsidRPr="00A93EF0">
                                      <w:rPr>
                                        <w:rFonts w:ascii="Open Sans" w:eastAsia="Times New Roman" w:hAnsi="Open Sans" w:cs="Times New Roman"/>
                                        <w:b/>
                                        <w:bCs/>
                                        <w:color w:val="004B88"/>
                                        <w:kern w:val="36"/>
                                        <w:sz w:val="42"/>
                                        <w:szCs w:val="42"/>
                                        <w:lang w:eastAsia="en-GB"/>
                                      </w:rPr>
                                      <w:t>Reaching every corner of our districts</w:t>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color w:val="004B88"/>
                                        <w:kern w:val="36"/>
                                        <w:sz w:val="30"/>
                                        <w:szCs w:val="30"/>
                                        <w:lang w:eastAsia="en-GB"/>
                                      </w:rPr>
                                      <w:t>Did you know we are a local charity, not part of central or local government? Did you know we help residents in every corner of South Oxfordshire and the Vale of White Horse districts? Did you know that 80% of our workforce are volunteers?</w:t>
                                    </w:r>
                                    <w:r w:rsidRPr="00A93EF0">
                                      <w:rPr>
                                        <w:rFonts w:ascii="Open Sans" w:eastAsia="Times New Roman" w:hAnsi="Open Sans" w:cs="Times New Roman"/>
                                        <w:color w:val="004B88"/>
                                        <w:kern w:val="36"/>
                                        <w:sz w:val="30"/>
                                        <w:szCs w:val="30"/>
                                        <w:lang w:eastAsia="en-GB"/>
                                      </w:rPr>
                                      <w:br/>
                                    </w:r>
                                    <w:r w:rsidRPr="00A93EF0">
                                      <w:rPr>
                                        <w:rFonts w:ascii="Open Sans" w:eastAsia="Times New Roman" w:hAnsi="Open Sans" w:cs="Times New Roman"/>
                                        <w:color w:val="004B88"/>
                                        <w:kern w:val="36"/>
                                        <w:sz w:val="30"/>
                                        <w:szCs w:val="30"/>
                                        <w:lang w:eastAsia="en-GB"/>
                                      </w:rPr>
                                      <w:br/>
                                      <w:t>Find out more about who we are and what we do in our impact presentation. This includes maps of where our clients come from.</w:t>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color w:val="004B88"/>
                                        <w:kern w:val="36"/>
                                        <w:sz w:val="54"/>
                                        <w:szCs w:val="54"/>
                                        <w:lang w:eastAsia="en-GB"/>
                                      </w:rPr>
                                      <w:br/>
                                    </w:r>
                                    <w:hyperlink r:id="rId5" w:tgtFrame="_blank" w:history="1">
                                      <w:r w:rsidRPr="00A93EF0">
                                        <w:rPr>
                                          <w:rFonts w:ascii="Open Sans" w:eastAsia="Times New Roman" w:hAnsi="Open Sans" w:cs="Times New Roman"/>
                                          <w:color w:val="0000FF"/>
                                          <w:kern w:val="36"/>
                                          <w:sz w:val="21"/>
                                          <w:szCs w:val="21"/>
                                          <w:u w:val="single"/>
                                          <w:lang w:eastAsia="en-GB"/>
                                        </w:rPr>
                                        <w:t>https://mcusercontent.com/cbddd70249007c59aff38292e/files/cb62ea2c-a187-f01d-1dab-91257d4374c1/Citizens_Advice_Oxfordshire_South_and_Vale_our_impact_2020_21.pdf</w:t>
                                      </w:r>
                                    </w:hyperlink>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color w:val="004B88"/>
                                        <w:kern w:val="36"/>
                                        <w:sz w:val="30"/>
                                        <w:szCs w:val="30"/>
                                        <w:lang w:eastAsia="en-GB"/>
                                      </w:rPr>
                                      <w:t xml:space="preserve">For further information, please get in touch with Jon Bright, Director </w:t>
                                    </w:r>
                                    <w:hyperlink r:id="rId6" w:tgtFrame="_blank" w:history="1">
                                      <w:r w:rsidRPr="00A93EF0">
                                        <w:rPr>
                                          <w:rFonts w:ascii="Open Sans" w:eastAsia="Times New Roman" w:hAnsi="Open Sans" w:cs="Times New Roman"/>
                                          <w:color w:val="0000FF"/>
                                          <w:kern w:val="36"/>
                                          <w:sz w:val="30"/>
                                          <w:szCs w:val="30"/>
                                          <w:u w:val="single"/>
                                          <w:lang w:eastAsia="en-GB"/>
                                        </w:rPr>
                                        <w:t>jon.bright@osavcab.org.uk</w:t>
                                      </w:r>
                                    </w:hyperlink>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jc w:val="center"/>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9026"/>
            </w:tblGrid>
            <w:tr w:rsidR="00A93EF0" w:rsidRPr="00A93EF0">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26"/>
                  </w:tblGrid>
                  <w:tr w:rsidR="00A93EF0" w:rsidRPr="00A93EF0">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A93EF0" w:rsidRPr="00A93EF0">
                          <w:tc>
                            <w:tcPr>
                              <w:tcW w:w="0" w:type="auto"/>
                              <w:tcMar>
                                <w:top w:w="0" w:type="dxa"/>
                                <w:left w:w="270" w:type="dxa"/>
                                <w:bottom w:w="135" w:type="dxa"/>
                                <w:right w:w="270" w:type="dxa"/>
                              </w:tcMar>
                              <w:hideMark/>
                            </w:tcPr>
                            <w:p w:rsidR="00A93EF0" w:rsidRPr="00A93EF0" w:rsidRDefault="00A93EF0" w:rsidP="00A93EF0">
                              <w:pPr>
                                <w:spacing w:after="0" w:line="240" w:lineRule="auto"/>
                                <w:rPr>
                                  <w:rFonts w:ascii="Calibri" w:eastAsia="Times New Roman" w:hAnsi="Calibri" w:cs="Calibri"/>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9026"/>
            </w:tblGrid>
            <w:tr w:rsidR="00A93EF0" w:rsidRPr="00A93EF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5"/>
                    <w:gridCol w:w="9021"/>
                  </w:tblGrid>
                  <w:tr w:rsidR="00A93EF0" w:rsidRPr="00A93EF0">
                    <w:trPr>
                      <w:jc w:val="center"/>
                    </w:trPr>
                    <w:tc>
                      <w:tcPr>
                        <w:tcW w:w="0" w:type="auto"/>
                        <w:hideMark/>
                      </w:tcPr>
                      <w:p w:rsidR="00A93EF0" w:rsidRPr="00A93EF0" w:rsidRDefault="00A93EF0" w:rsidP="00A93EF0">
                        <w:pPr>
                          <w:spacing w:after="0" w:line="240" w:lineRule="auto"/>
                          <w:rPr>
                            <w:rFonts w:ascii="Calibri" w:eastAsia="Times New Roman" w:hAnsi="Calibri" w:cs="Calibri"/>
                            <w:lang w:eastAsia="en-GB"/>
                          </w:rPr>
                        </w:pPr>
                      </w:p>
                    </w:t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1"/>
                        </w:tblGrid>
                        <w:tr w:rsidR="00A93EF0" w:rsidRPr="00A93EF0">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51"/>
                              </w:tblGrid>
                              <w:tr w:rsidR="00A93EF0" w:rsidRPr="00A93EF0">
                                <w:tc>
                                  <w:tcPr>
                                    <w:tcW w:w="0" w:type="auto"/>
                                    <w:tcBorders>
                                      <w:top w:val="single" w:sz="12" w:space="0" w:color="004B88"/>
                                      <w:left w:val="single" w:sz="12" w:space="0" w:color="004B88"/>
                                      <w:bottom w:val="single" w:sz="12" w:space="0" w:color="004B88"/>
                                      <w:right w:val="single" w:sz="12" w:space="0" w:color="004B88"/>
                                    </w:tcBorders>
                                    <w:tcMar>
                                      <w:top w:w="270" w:type="dxa"/>
                                      <w:left w:w="270" w:type="dxa"/>
                                      <w:bottom w:w="270" w:type="dxa"/>
                                      <w:right w:w="270" w:type="dxa"/>
                                    </w:tcMar>
                                    <w:hideMark/>
                                  </w:tcPr>
                                  <w:p w:rsidR="00A93EF0" w:rsidRPr="00A93EF0" w:rsidRDefault="00A93EF0" w:rsidP="00A93EF0">
                                    <w:pPr>
                                      <w:spacing w:after="0" w:line="240" w:lineRule="auto"/>
                                      <w:outlineLvl w:val="0"/>
                                      <w:rPr>
                                        <w:rFonts w:ascii="Open Sans" w:eastAsia="Times New Roman" w:hAnsi="Open Sans" w:cs="Times New Roman"/>
                                        <w:color w:val="004B88"/>
                                        <w:kern w:val="36"/>
                                        <w:sz w:val="54"/>
                                        <w:szCs w:val="54"/>
                                        <w:lang w:eastAsia="en-GB"/>
                                      </w:rPr>
                                    </w:pPr>
                                    <w:r w:rsidRPr="00A93EF0">
                                      <w:rPr>
                                        <w:rFonts w:ascii="Open Sans" w:eastAsia="Times New Roman" w:hAnsi="Open Sans" w:cs="Times New Roman"/>
                                        <w:noProof/>
                                        <w:color w:val="004B88"/>
                                        <w:kern w:val="36"/>
                                        <w:sz w:val="54"/>
                                        <w:szCs w:val="54"/>
                                        <w:lang w:eastAsia="en-GB"/>
                                      </w:rPr>
                                      <w:drawing>
                                        <wp:inline distT="0" distB="0" distL="0" distR="0">
                                          <wp:extent cx="2377440" cy="861060"/>
                                          <wp:effectExtent l="0" t="0" r="0" b="0"/>
                                          <wp:docPr id="8" name="Picture 8" descr="https://mcusercontent.com/cbddd70249007c59aff38292e/images/188432fc-287b-7d00-7bc7-b39ad9ca21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cbddd70249007c59aff38292e/images/188432fc-287b-7d00-7bc7-b39ad9ca212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861060"/>
                                                  </a:xfrm>
                                                  <a:prstGeom prst="rect">
                                                    <a:avLst/>
                                                  </a:prstGeom>
                                                  <a:noFill/>
                                                  <a:ln>
                                                    <a:noFill/>
                                                  </a:ln>
                                                </pic:spPr>
                                              </pic:pic>
                                            </a:graphicData>
                                          </a:graphic>
                                        </wp:inline>
                                      </w:drawing>
                                    </w:r>
                                    <w:r w:rsidRPr="00A93EF0">
                                      <w:rPr>
                                        <w:rFonts w:ascii="Open Sans" w:eastAsia="Times New Roman" w:hAnsi="Open Sans" w:cs="Times New Roman"/>
                                        <w:noProof/>
                                        <w:color w:val="004B88"/>
                                        <w:kern w:val="36"/>
                                        <w:sz w:val="54"/>
                                        <w:szCs w:val="54"/>
                                        <w:lang w:eastAsia="en-GB"/>
                                      </w:rPr>
                                      <w:drawing>
                                        <wp:inline distT="0" distB="0" distL="0" distR="0">
                                          <wp:extent cx="3810000" cy="807720"/>
                                          <wp:effectExtent l="0" t="0" r="0" b="0"/>
                                          <wp:docPr id="7" name="Picture 7" descr="https://mcusercontent.com/cbddd70249007c59aff38292e/images/c095e064-2e2b-4ef8-a9c7-438fed7b5a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cbddd70249007c59aff38292e/images/c095e064-2e2b-4ef8-a9c7-438fed7b5a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807720"/>
                                                  </a:xfrm>
                                                  <a:prstGeom prst="rect">
                                                    <a:avLst/>
                                                  </a:prstGeom>
                                                  <a:noFill/>
                                                  <a:ln>
                                                    <a:noFill/>
                                                  </a:ln>
                                                </pic:spPr>
                                              </pic:pic>
                                            </a:graphicData>
                                          </a:graphic>
                                        </wp:inline>
                                      </w:drawing>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color w:val="004B88"/>
                                        <w:kern w:val="36"/>
                                        <w:sz w:val="54"/>
                                        <w:szCs w:val="54"/>
                                        <w:lang w:eastAsia="en-GB"/>
                                      </w:rPr>
                                      <w:br/>
                                    </w:r>
                                    <w:proofErr w:type="spellStart"/>
                                    <w:r w:rsidRPr="00A93EF0">
                                      <w:rPr>
                                        <w:rFonts w:ascii="Open Sans" w:eastAsia="Times New Roman" w:hAnsi="Open Sans" w:cs="Times New Roman"/>
                                        <w:b/>
                                        <w:bCs/>
                                        <w:color w:val="004B88"/>
                                        <w:kern w:val="36"/>
                                        <w:sz w:val="42"/>
                                        <w:szCs w:val="42"/>
                                        <w:lang w:eastAsia="en-GB"/>
                                      </w:rPr>
                                      <w:lastRenderedPageBreak/>
                                      <w:t>Covid</w:t>
                                    </w:r>
                                    <w:proofErr w:type="spellEnd"/>
                                    <w:r w:rsidRPr="00A93EF0">
                                      <w:rPr>
                                        <w:rFonts w:ascii="Open Sans" w:eastAsia="Times New Roman" w:hAnsi="Open Sans" w:cs="Times New Roman"/>
                                        <w:b/>
                                        <w:bCs/>
                                        <w:color w:val="004B88"/>
                                        <w:kern w:val="36"/>
                                        <w:sz w:val="42"/>
                                        <w:szCs w:val="42"/>
                                        <w:lang w:eastAsia="en-GB"/>
                                      </w:rPr>
                                      <w:t xml:space="preserve"> Winter Grant helps 680 households</w:t>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color w:val="004B88"/>
                                        <w:kern w:val="36"/>
                                        <w:sz w:val="30"/>
                                        <w:szCs w:val="30"/>
                                        <w:lang w:eastAsia="en-GB"/>
                                      </w:rPr>
                                      <w:t>Since January 2021, we have been helping the councils to support vulnerable households affected by the pandemic with the cost of food, energy, water bills and other essentials. </w:t>
                                    </w:r>
                                    <w:r w:rsidRPr="00A93EF0">
                                      <w:rPr>
                                        <w:rFonts w:ascii="Open Sans" w:eastAsia="Times New Roman" w:hAnsi="Open Sans" w:cs="Times New Roman"/>
                                        <w:color w:val="004B88"/>
                                        <w:kern w:val="36"/>
                                        <w:sz w:val="30"/>
                                        <w:szCs w:val="30"/>
                                        <w:lang w:eastAsia="en-GB"/>
                                      </w:rPr>
                                      <w:br/>
                                    </w:r>
                                    <w:r w:rsidRPr="00A93EF0">
                                      <w:rPr>
                                        <w:rFonts w:ascii="Open Sans" w:eastAsia="Times New Roman" w:hAnsi="Open Sans" w:cs="Times New Roman"/>
                                        <w:color w:val="004B88"/>
                                        <w:kern w:val="36"/>
                                        <w:sz w:val="30"/>
                                        <w:szCs w:val="30"/>
                                        <w:lang w:eastAsia="en-GB"/>
                                      </w:rPr>
                                      <w:br/>
                                      <w:t>The grant was provided by the Department of Work and Pensions and made available to county and district councils across England. Over the seven months of the scheme, we distributed £200,581 in supermarket and meter top-up vouchers and arranged payment of energy and water bills, benefitting nearly 700 households in the two districts.</w:t>
                                    </w:r>
                                    <w:r w:rsidRPr="00A93EF0">
                                      <w:rPr>
                                        <w:rFonts w:ascii="Open Sans" w:eastAsia="Times New Roman" w:hAnsi="Open Sans" w:cs="Times New Roman"/>
                                        <w:color w:val="004B88"/>
                                        <w:kern w:val="36"/>
                                        <w:sz w:val="30"/>
                                        <w:szCs w:val="30"/>
                                        <w:lang w:eastAsia="en-GB"/>
                                      </w:rPr>
                                      <w:br/>
                                    </w:r>
                                    <w:r w:rsidRPr="00A93EF0">
                                      <w:rPr>
                                        <w:rFonts w:ascii="Open Sans" w:eastAsia="Times New Roman" w:hAnsi="Open Sans" w:cs="Times New Roman"/>
                                        <w:color w:val="004B88"/>
                                        <w:kern w:val="36"/>
                                        <w:sz w:val="30"/>
                                        <w:szCs w:val="30"/>
                                        <w:lang w:eastAsia="en-GB"/>
                                      </w:rPr>
                                      <w:br/>
                                    </w:r>
                                    <w:r w:rsidRPr="00A93EF0">
                                      <w:rPr>
                                        <w:rFonts w:ascii="Open Sans" w:eastAsia="Times New Roman" w:hAnsi="Open Sans" w:cs="Times New Roman"/>
                                        <w:b/>
                                        <w:bCs/>
                                        <w:color w:val="004B88"/>
                                        <w:kern w:val="36"/>
                                        <w:sz w:val="30"/>
                                        <w:szCs w:val="30"/>
                                        <w:lang w:eastAsia="en-GB"/>
                                      </w:rPr>
                                      <w:t>South Oxfordshire</w:t>
                                    </w:r>
                                    <w:r w:rsidRPr="00A93EF0">
                                      <w:rPr>
                                        <w:rFonts w:ascii="Open Sans" w:eastAsia="Times New Roman" w:hAnsi="Open Sans" w:cs="Times New Roman"/>
                                        <w:color w:val="004B88"/>
                                        <w:kern w:val="36"/>
                                        <w:sz w:val="30"/>
                                        <w:szCs w:val="30"/>
                                        <w:lang w:eastAsia="en-GB"/>
                                      </w:rPr>
                                      <w:br/>
                                      <w:t>We distributed £128,075 to 258 households with children and 172 households without children.</w:t>
                                    </w:r>
                                    <w:r w:rsidRPr="00A93EF0">
                                      <w:rPr>
                                        <w:rFonts w:ascii="Open Sans" w:eastAsia="Times New Roman" w:hAnsi="Open Sans" w:cs="Times New Roman"/>
                                        <w:color w:val="004B88"/>
                                        <w:kern w:val="36"/>
                                        <w:sz w:val="30"/>
                                        <w:szCs w:val="30"/>
                                        <w:lang w:eastAsia="en-GB"/>
                                      </w:rPr>
                                      <w:br/>
                                    </w:r>
                                    <w:r w:rsidRPr="00A93EF0">
                                      <w:rPr>
                                        <w:rFonts w:ascii="Open Sans" w:eastAsia="Times New Roman" w:hAnsi="Open Sans" w:cs="Times New Roman"/>
                                        <w:color w:val="004B88"/>
                                        <w:kern w:val="36"/>
                                        <w:sz w:val="30"/>
                                        <w:szCs w:val="30"/>
                                        <w:lang w:eastAsia="en-GB"/>
                                      </w:rPr>
                                      <w:br/>
                                    </w:r>
                                    <w:r w:rsidRPr="00A93EF0">
                                      <w:rPr>
                                        <w:rFonts w:ascii="Open Sans" w:eastAsia="Times New Roman" w:hAnsi="Open Sans" w:cs="Times New Roman"/>
                                        <w:b/>
                                        <w:bCs/>
                                        <w:color w:val="004B88"/>
                                        <w:kern w:val="36"/>
                                        <w:sz w:val="30"/>
                                        <w:szCs w:val="30"/>
                                        <w:lang w:eastAsia="en-GB"/>
                                      </w:rPr>
                                      <w:t>Vale of White Horse</w:t>
                                    </w:r>
                                    <w:r w:rsidRPr="00A93EF0">
                                      <w:rPr>
                                        <w:rFonts w:ascii="Open Sans" w:eastAsia="Times New Roman" w:hAnsi="Open Sans" w:cs="Times New Roman"/>
                                        <w:color w:val="004B88"/>
                                        <w:kern w:val="36"/>
                                        <w:sz w:val="30"/>
                                        <w:szCs w:val="30"/>
                                        <w:lang w:eastAsia="en-GB"/>
                                      </w:rPr>
                                      <w:br/>
                                      <w:t>We distributed £72,500 to 164 households with children and 87 households without children.</w:t>
                                    </w:r>
                                  </w:p>
                                  <w:p w:rsidR="00A93EF0" w:rsidRPr="00A93EF0" w:rsidRDefault="00A93EF0" w:rsidP="00A93EF0">
                                    <w:pPr>
                                      <w:spacing w:after="0" w:line="360" w:lineRule="auto"/>
                                      <w:jc w:val="center"/>
                                      <w:rPr>
                                        <w:rFonts w:ascii="Open Sans" w:eastAsia="Times New Roman" w:hAnsi="Open Sans" w:cs="Calibri"/>
                                        <w:color w:val="FFFFFF"/>
                                        <w:sz w:val="21"/>
                                        <w:szCs w:val="21"/>
                                        <w:lang w:eastAsia="en-GB"/>
                                      </w:rPr>
                                    </w:pPr>
                                    <w:r w:rsidRPr="00A93EF0">
                                      <w:rPr>
                                        <w:rFonts w:ascii="Open Sans" w:eastAsia="Times New Roman" w:hAnsi="Open Sans" w:cs="Calibri"/>
                                        <w:color w:val="FFFFFF"/>
                                        <w:sz w:val="21"/>
                                        <w:szCs w:val="21"/>
                                        <w:lang w:eastAsia="en-GB"/>
                                      </w:rPr>
                                      <w:t> </w:t>
                                    </w:r>
                                  </w:p>
                                  <w:p w:rsidR="00A93EF0" w:rsidRPr="00A93EF0" w:rsidRDefault="00A93EF0" w:rsidP="00A93EF0">
                                    <w:pPr>
                                      <w:spacing w:after="0" w:line="360" w:lineRule="auto"/>
                                      <w:rPr>
                                        <w:rFonts w:ascii="Open Sans" w:eastAsia="Times New Roman" w:hAnsi="Open Sans" w:cs="Calibri"/>
                                        <w:color w:val="FFFFFF"/>
                                        <w:sz w:val="21"/>
                                        <w:szCs w:val="21"/>
                                        <w:lang w:eastAsia="en-GB"/>
                                      </w:rPr>
                                    </w:pPr>
                                    <w:r w:rsidRPr="00A93EF0">
                                      <w:rPr>
                                        <w:rFonts w:ascii="Open Sans" w:eastAsia="Times New Roman" w:hAnsi="Open Sans" w:cs="Calibri"/>
                                        <w:color w:val="004B88"/>
                                        <w:sz w:val="21"/>
                                        <w:szCs w:val="21"/>
                                        <w:lang w:eastAsia="en-GB"/>
                                      </w:rPr>
                                      <w:t>* The grant allocated to each district is based on population size.</w:t>
                                    </w:r>
                                  </w:p>
                                  <w:p w:rsidR="00A93EF0" w:rsidRPr="00A93EF0" w:rsidRDefault="00A93EF0" w:rsidP="00A93EF0">
                                    <w:pPr>
                                      <w:spacing w:after="0" w:line="360" w:lineRule="auto"/>
                                      <w:jc w:val="center"/>
                                      <w:rPr>
                                        <w:rFonts w:ascii="Open Sans" w:eastAsia="Times New Roman" w:hAnsi="Open Sans" w:cs="Calibri"/>
                                        <w:color w:val="FFFFFF"/>
                                        <w:sz w:val="21"/>
                                        <w:szCs w:val="21"/>
                                        <w:lang w:eastAsia="en-GB"/>
                                      </w:rPr>
                                    </w:pPr>
                                    <w:r w:rsidRPr="00A93EF0">
                                      <w:rPr>
                                        <w:rFonts w:ascii="Open Sans" w:eastAsia="Times New Roman" w:hAnsi="Open Sans" w:cs="Calibri"/>
                                        <w:color w:val="FFFFFF"/>
                                        <w:sz w:val="21"/>
                                        <w:szCs w:val="21"/>
                                        <w:lang w:eastAsia="en-GB"/>
                                      </w:rPr>
                                      <w:t> </w:t>
                                    </w:r>
                                  </w:p>
                                  <w:p w:rsidR="00A93EF0" w:rsidRPr="00A93EF0" w:rsidRDefault="00A93EF0" w:rsidP="00A93EF0">
                                    <w:pPr>
                                      <w:spacing w:after="0" w:line="360" w:lineRule="auto"/>
                                      <w:jc w:val="center"/>
                                      <w:rPr>
                                        <w:rFonts w:ascii="Open Sans" w:eastAsia="Times New Roman" w:hAnsi="Open Sans" w:cs="Calibri"/>
                                        <w:color w:val="FFFFFF"/>
                                        <w:sz w:val="21"/>
                                        <w:szCs w:val="21"/>
                                        <w:lang w:eastAsia="en-GB"/>
                                      </w:rPr>
                                    </w:pPr>
                                    <w:bookmarkStart w:id="0" w:name="_GoBack"/>
                                    <w:bookmarkEnd w:id="0"/>
                                    <w:r w:rsidRPr="00A93EF0">
                                      <w:rPr>
                                        <w:rFonts w:ascii="Open Sans" w:eastAsia="Times New Roman" w:hAnsi="Open Sans" w:cs="Calibri"/>
                                        <w:noProof/>
                                        <w:color w:val="FFFFFF"/>
                                        <w:sz w:val="21"/>
                                        <w:szCs w:val="21"/>
                                        <w:lang w:eastAsia="en-GB"/>
                                      </w:rPr>
                                      <w:lastRenderedPageBreak/>
                                      <w:drawing>
                                        <wp:inline distT="0" distB="0" distL="0" distR="0">
                                          <wp:extent cx="6667500" cy="3741420"/>
                                          <wp:effectExtent l="0" t="0" r="0" b="0"/>
                                          <wp:docPr id="6" name="Picture 6" descr="https://mcusercontent.com/cbddd70249007c59aff38292e/images/b807811f-d9cc-0f89-9434-0a3d68253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cbddd70249007c59aff38292e/images/b807811f-d9cc-0f89-9434-0a3d6825378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3741420"/>
                                                  </a:xfrm>
                                                  <a:prstGeom prst="rect">
                                                    <a:avLst/>
                                                  </a:prstGeom>
                                                  <a:noFill/>
                                                  <a:ln>
                                                    <a:noFill/>
                                                  </a:ln>
                                                </pic:spPr>
                                              </pic:pic>
                                            </a:graphicData>
                                          </a:graphic>
                                        </wp:inline>
                                      </w:drawing>
                                    </w:r>
                                  </w:p>
                                  <w:p w:rsidR="00A93EF0" w:rsidRPr="00A93EF0" w:rsidRDefault="00A93EF0" w:rsidP="00A93EF0">
                                    <w:pPr>
                                      <w:spacing w:after="0" w:line="360" w:lineRule="auto"/>
                                      <w:jc w:val="center"/>
                                      <w:rPr>
                                        <w:rFonts w:ascii="Open Sans" w:eastAsia="Times New Roman" w:hAnsi="Open Sans" w:cs="Calibri"/>
                                        <w:color w:val="FFFFFF"/>
                                        <w:sz w:val="21"/>
                                        <w:szCs w:val="21"/>
                                        <w:lang w:eastAsia="en-GB"/>
                                      </w:rPr>
                                    </w:pPr>
                                    <w:r w:rsidRPr="00A93EF0">
                                      <w:rPr>
                                        <w:rFonts w:ascii="Open Sans" w:eastAsia="Times New Roman" w:hAnsi="Open Sans" w:cs="Calibri"/>
                                        <w:color w:val="FFFFFF"/>
                                        <w:sz w:val="21"/>
                                        <w:szCs w:val="21"/>
                                        <w:lang w:eastAsia="en-GB"/>
                                      </w:rPr>
                                      <w:t> </w:t>
                                    </w: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jc w:val="center"/>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9026"/>
            </w:tblGrid>
            <w:tr w:rsidR="00A93EF0" w:rsidRPr="00A93EF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A93EF0" w:rsidRPr="00A93EF0">
                    <w:trPr>
                      <w:jc w:val="center"/>
                    </w:trPr>
                    <w:tc>
                      <w:tcPr>
                        <w:tcW w:w="0" w:type="auto"/>
                        <w:hideMark/>
                      </w:tcPr>
                      <w:p w:rsidR="00A93EF0" w:rsidRPr="00A93EF0" w:rsidRDefault="00A93EF0" w:rsidP="00A93EF0">
                        <w:pPr>
                          <w:spacing w:after="0" w:line="240" w:lineRule="auto"/>
                          <w:rPr>
                            <w:rFonts w:ascii="Calibri" w:eastAsia="Times New Roman" w:hAnsi="Calibri" w:cs="Calibri"/>
                            <w:lang w:eastAsia="en-GB"/>
                          </w:rPr>
                        </w:pPr>
                      </w:p>
                    </w:t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0"/>
                        </w:tblGrid>
                        <w:tr w:rsidR="00A93EF0" w:rsidRPr="00A93EF0">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50"/>
                              </w:tblGrid>
                              <w:tr w:rsidR="00A93EF0" w:rsidRPr="00A93EF0">
                                <w:tc>
                                  <w:tcPr>
                                    <w:tcW w:w="0" w:type="auto"/>
                                    <w:tcBorders>
                                      <w:top w:val="single" w:sz="12" w:space="0" w:color="004B88"/>
                                      <w:left w:val="single" w:sz="12" w:space="0" w:color="004B88"/>
                                      <w:bottom w:val="single" w:sz="12" w:space="0" w:color="004B88"/>
                                      <w:right w:val="single" w:sz="12" w:space="0" w:color="004B88"/>
                                    </w:tcBorders>
                                    <w:tcMar>
                                      <w:top w:w="270" w:type="dxa"/>
                                      <w:left w:w="270" w:type="dxa"/>
                                      <w:bottom w:w="270" w:type="dxa"/>
                                      <w:right w:w="270" w:type="dxa"/>
                                    </w:tcMar>
                                    <w:hideMark/>
                                  </w:tcPr>
                                  <w:p w:rsidR="00A93EF0" w:rsidRPr="00A93EF0" w:rsidRDefault="00A93EF0" w:rsidP="00A93EF0">
                                    <w:pPr>
                                      <w:spacing w:after="0" w:line="240" w:lineRule="auto"/>
                                      <w:outlineLvl w:val="0"/>
                                      <w:rPr>
                                        <w:rFonts w:ascii="Open Sans" w:eastAsia="Times New Roman" w:hAnsi="Open Sans" w:cs="Times New Roman"/>
                                        <w:color w:val="004B88"/>
                                        <w:kern w:val="36"/>
                                        <w:sz w:val="54"/>
                                        <w:szCs w:val="54"/>
                                        <w:lang w:eastAsia="en-GB"/>
                                      </w:rPr>
                                    </w:pPr>
                                    <w:r w:rsidRPr="00A93EF0">
                                      <w:rPr>
                                        <w:rFonts w:ascii="Open Sans" w:eastAsia="Times New Roman" w:hAnsi="Open Sans" w:cs="Times New Roman"/>
                                        <w:b/>
                                        <w:bCs/>
                                        <w:color w:val="004B88"/>
                                        <w:kern w:val="36"/>
                                        <w:sz w:val="42"/>
                                        <w:szCs w:val="42"/>
                                        <w:lang w:eastAsia="en-GB"/>
                                      </w:rPr>
                                      <w:t>Oxfordshire millennials grapple with debt</w:t>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color w:val="004B88"/>
                                        <w:kern w:val="36"/>
                                        <w:sz w:val="30"/>
                                        <w:szCs w:val="30"/>
                                        <w:lang w:eastAsia="en-GB"/>
                                      </w:rPr>
                                      <w:t xml:space="preserve">Meeting living costs as </w:t>
                                    </w:r>
                                    <w:proofErr w:type="spellStart"/>
                                    <w:r w:rsidRPr="00A93EF0">
                                      <w:rPr>
                                        <w:rFonts w:ascii="Open Sans" w:eastAsia="Times New Roman" w:hAnsi="Open Sans" w:cs="Times New Roman"/>
                                        <w:color w:val="004B88"/>
                                        <w:kern w:val="36"/>
                                        <w:sz w:val="30"/>
                                        <w:szCs w:val="30"/>
                                        <w:lang w:eastAsia="en-GB"/>
                                      </w:rPr>
                                      <w:t>Covid</w:t>
                                    </w:r>
                                    <w:proofErr w:type="spellEnd"/>
                                    <w:r w:rsidRPr="00A93EF0">
                                      <w:rPr>
                                        <w:rFonts w:ascii="Open Sans" w:eastAsia="Times New Roman" w:hAnsi="Open Sans" w:cs="Times New Roman"/>
                                        <w:color w:val="004B88"/>
                                        <w:kern w:val="36"/>
                                        <w:sz w:val="30"/>
                                        <w:szCs w:val="30"/>
                                        <w:lang w:eastAsia="en-GB"/>
                                      </w:rPr>
                                      <w:t xml:space="preserve"> restrictions are lifted is more of a challenge than ever for some households.  The situation is particularly tough for some young adults trying to find a foothold on the employment ladder when jobs are scarce and housing expensive. Many continue to live at home with parents, applying for job after job in a competitive employment market.</w:t>
                                    </w:r>
                                    <w:r w:rsidRPr="00A93EF0">
                                      <w:rPr>
                                        <w:rFonts w:ascii="Open Sans" w:eastAsia="Times New Roman" w:hAnsi="Open Sans" w:cs="Times New Roman"/>
                                        <w:color w:val="004B88"/>
                                        <w:kern w:val="36"/>
                                        <w:sz w:val="30"/>
                                        <w:szCs w:val="30"/>
                                        <w:lang w:eastAsia="en-GB"/>
                                      </w:rPr>
                                      <w:br/>
                                    </w:r>
                                    <w:r w:rsidRPr="00A93EF0">
                                      <w:rPr>
                                        <w:rFonts w:ascii="Open Sans" w:eastAsia="Times New Roman" w:hAnsi="Open Sans" w:cs="Times New Roman"/>
                                        <w:color w:val="004B88"/>
                                        <w:kern w:val="36"/>
                                        <w:sz w:val="30"/>
                                        <w:szCs w:val="30"/>
                                        <w:lang w:eastAsia="en-GB"/>
                                      </w:rPr>
                                      <w:br/>
                                      <w:t>Without a job or parental support, some get into serious debt, succumbing to the glittering offers of ready credit (“buy online now, pay later”), loan sharks and sometimes borrowing much more than they can ever pay back.</w:t>
                                    </w:r>
                                    <w:r w:rsidRPr="00A93EF0">
                                      <w:rPr>
                                        <w:rFonts w:ascii="Open Sans" w:eastAsia="Times New Roman" w:hAnsi="Open Sans" w:cs="Times New Roman"/>
                                        <w:color w:val="004B88"/>
                                        <w:kern w:val="36"/>
                                        <w:sz w:val="30"/>
                                        <w:szCs w:val="30"/>
                                        <w:lang w:eastAsia="en-GB"/>
                                      </w:rPr>
                                      <w:br/>
                                    </w:r>
                                    <w:r w:rsidRPr="00A93EF0">
                                      <w:rPr>
                                        <w:rFonts w:ascii="Open Sans" w:eastAsia="Times New Roman" w:hAnsi="Open Sans" w:cs="Times New Roman"/>
                                        <w:color w:val="004B88"/>
                                        <w:kern w:val="36"/>
                                        <w:sz w:val="30"/>
                                        <w:szCs w:val="30"/>
                                        <w:lang w:eastAsia="en-GB"/>
                                      </w:rPr>
                                      <w:br/>
                                    </w:r>
                                    <w:r w:rsidRPr="00A93EF0">
                                      <w:rPr>
                                        <w:rFonts w:ascii="Open Sans" w:eastAsia="Times New Roman" w:hAnsi="Open Sans" w:cs="Times New Roman"/>
                                        <w:color w:val="004B88"/>
                                        <w:kern w:val="36"/>
                                        <w:sz w:val="30"/>
                                        <w:szCs w:val="30"/>
                                        <w:lang w:eastAsia="en-GB"/>
                                      </w:rPr>
                                      <w:lastRenderedPageBreak/>
                                      <w:t>If you are in this position or know someone who is, start putting things right today. Think about ways to earn extra income and cut your living costs. Make a firm resolution to be careful. Confine your spending to essentials and try to stop buying things you don’t need. Take stock of your overall situation by making a complete list of your debts and exactly how much you owe.</w:t>
                                    </w:r>
                                    <w:r w:rsidRPr="00A93EF0">
                                      <w:rPr>
                                        <w:rFonts w:ascii="Open Sans" w:eastAsia="Times New Roman" w:hAnsi="Open Sans" w:cs="Times New Roman"/>
                                        <w:color w:val="004B88"/>
                                        <w:kern w:val="36"/>
                                        <w:sz w:val="30"/>
                                        <w:szCs w:val="30"/>
                                        <w:lang w:eastAsia="en-GB"/>
                                      </w:rPr>
                                      <w:br/>
                                    </w:r>
                                    <w:r w:rsidRPr="00A93EF0">
                                      <w:rPr>
                                        <w:rFonts w:ascii="Open Sans" w:eastAsia="Times New Roman" w:hAnsi="Open Sans" w:cs="Times New Roman"/>
                                        <w:color w:val="004B88"/>
                                        <w:kern w:val="36"/>
                                        <w:sz w:val="30"/>
                                        <w:szCs w:val="30"/>
                                        <w:lang w:eastAsia="en-GB"/>
                                      </w:rPr>
                                      <w:br/>
                                      <w:t xml:space="preserve">The debt and money section of the </w:t>
                                    </w:r>
                                    <w:hyperlink r:id="rId10" w:tgtFrame="_blank" w:history="1">
                                      <w:r w:rsidRPr="00A93EF0">
                                        <w:rPr>
                                          <w:rFonts w:ascii="Open Sans" w:eastAsia="Times New Roman" w:hAnsi="Open Sans" w:cs="Times New Roman"/>
                                          <w:color w:val="0000FF"/>
                                          <w:kern w:val="36"/>
                                          <w:sz w:val="30"/>
                                          <w:szCs w:val="30"/>
                                          <w:u w:val="single"/>
                                          <w:lang w:eastAsia="en-GB"/>
                                        </w:rPr>
                                        <w:t>Citizens Advice website</w:t>
                                      </w:r>
                                    </w:hyperlink>
                                    <w:r w:rsidRPr="00A93EF0">
                                      <w:rPr>
                                        <w:rFonts w:ascii="Open Sans" w:eastAsia="Times New Roman" w:hAnsi="Open Sans" w:cs="Times New Roman"/>
                                        <w:color w:val="004B88"/>
                                        <w:kern w:val="36"/>
                                        <w:sz w:val="30"/>
                                        <w:szCs w:val="30"/>
                                        <w:lang w:eastAsia="en-GB"/>
                                      </w:rPr>
                                      <w:t xml:space="preserve"> includes a useful </w:t>
                                    </w:r>
                                    <w:hyperlink r:id="rId11" w:tgtFrame="_blank" w:history="1">
                                      <w:r w:rsidRPr="00A93EF0">
                                        <w:rPr>
                                          <w:rFonts w:ascii="Open Sans" w:eastAsia="Times New Roman" w:hAnsi="Open Sans" w:cs="Times New Roman"/>
                                          <w:color w:val="0000FF"/>
                                          <w:kern w:val="36"/>
                                          <w:sz w:val="30"/>
                                          <w:szCs w:val="30"/>
                                          <w:u w:val="single"/>
                                          <w:lang w:eastAsia="en-GB"/>
                                        </w:rPr>
                                        <w:t>budgeting tool</w:t>
                                      </w:r>
                                    </w:hyperlink>
                                    <w:r w:rsidRPr="00A93EF0">
                                      <w:rPr>
                                        <w:rFonts w:ascii="Open Sans" w:eastAsia="Times New Roman" w:hAnsi="Open Sans" w:cs="Times New Roman"/>
                                        <w:color w:val="004B88"/>
                                        <w:kern w:val="36"/>
                                        <w:sz w:val="30"/>
                                        <w:szCs w:val="30"/>
                                        <w:lang w:eastAsia="en-GB"/>
                                      </w:rPr>
                                      <w:t>.</w:t>
                                    </w:r>
                                    <w:r w:rsidRPr="00A93EF0">
                                      <w:rPr>
                                        <w:rFonts w:ascii="Open Sans" w:eastAsia="Times New Roman" w:hAnsi="Open Sans" w:cs="Times New Roman"/>
                                        <w:color w:val="004B88"/>
                                        <w:kern w:val="36"/>
                                        <w:sz w:val="30"/>
                                        <w:szCs w:val="30"/>
                                        <w:lang w:eastAsia="en-GB"/>
                                      </w:rPr>
                                      <w:br/>
                                    </w:r>
                                    <w:r w:rsidRPr="00A93EF0">
                                      <w:rPr>
                                        <w:rFonts w:ascii="Open Sans" w:eastAsia="Times New Roman" w:hAnsi="Open Sans" w:cs="Times New Roman"/>
                                        <w:color w:val="004B88"/>
                                        <w:kern w:val="36"/>
                                        <w:sz w:val="30"/>
                                        <w:szCs w:val="30"/>
                                        <w:lang w:eastAsia="en-GB"/>
                                      </w:rPr>
                                      <w:br/>
                                      <w:t>Other helpful websites</w:t>
                                    </w:r>
                                    <w:proofErr w:type="gramStart"/>
                                    <w:r w:rsidRPr="00A93EF0">
                                      <w:rPr>
                                        <w:rFonts w:ascii="Open Sans" w:eastAsia="Times New Roman" w:hAnsi="Open Sans" w:cs="Times New Roman"/>
                                        <w:color w:val="004B88"/>
                                        <w:kern w:val="36"/>
                                        <w:sz w:val="30"/>
                                        <w:szCs w:val="30"/>
                                        <w:lang w:eastAsia="en-GB"/>
                                      </w:rPr>
                                      <w:t>:</w:t>
                                    </w:r>
                                    <w:proofErr w:type="gramEnd"/>
                                    <w:r w:rsidRPr="00A93EF0">
                                      <w:rPr>
                                        <w:rFonts w:ascii="Open Sans" w:eastAsia="Times New Roman" w:hAnsi="Open Sans" w:cs="Times New Roman"/>
                                        <w:color w:val="004B88"/>
                                        <w:kern w:val="36"/>
                                        <w:sz w:val="30"/>
                                        <w:szCs w:val="30"/>
                                        <w:lang w:eastAsia="en-GB"/>
                                      </w:rPr>
                                      <w:br/>
                                    </w:r>
                                    <w:hyperlink r:id="rId12" w:tgtFrame="_blank" w:history="1">
                                      <w:r w:rsidRPr="00A93EF0">
                                        <w:rPr>
                                          <w:rFonts w:ascii="Open Sans" w:eastAsia="Times New Roman" w:hAnsi="Open Sans" w:cs="Times New Roman"/>
                                          <w:color w:val="0000FF"/>
                                          <w:kern w:val="36"/>
                                          <w:sz w:val="30"/>
                                          <w:szCs w:val="30"/>
                                          <w:u w:val="single"/>
                                          <w:lang w:eastAsia="en-GB"/>
                                        </w:rPr>
                                        <w:t>www.youngmoneyblog.co.uk</w:t>
                                      </w:r>
                                    </w:hyperlink>
                                    <w:r w:rsidRPr="00A93EF0">
                                      <w:rPr>
                                        <w:rFonts w:ascii="Open Sans" w:eastAsia="Times New Roman" w:hAnsi="Open Sans" w:cs="Times New Roman"/>
                                        <w:color w:val="004B88"/>
                                        <w:kern w:val="36"/>
                                        <w:sz w:val="30"/>
                                        <w:szCs w:val="30"/>
                                        <w:lang w:eastAsia="en-GB"/>
                                      </w:rPr>
                                      <w:br/>
                                    </w:r>
                                    <w:hyperlink r:id="rId13" w:tgtFrame="_blank" w:history="1">
                                      <w:r w:rsidRPr="00A93EF0">
                                        <w:rPr>
                                          <w:rFonts w:ascii="Open Sans" w:eastAsia="Times New Roman" w:hAnsi="Open Sans" w:cs="Times New Roman"/>
                                          <w:color w:val="0000FF"/>
                                          <w:kern w:val="36"/>
                                          <w:sz w:val="30"/>
                                          <w:szCs w:val="30"/>
                                          <w:u w:val="single"/>
                                          <w:lang w:eastAsia="en-GB"/>
                                        </w:rPr>
                                        <w:t>www.moneyexpert.com</w:t>
                                      </w:r>
                                    </w:hyperlink>
                                    <w:r w:rsidRPr="00A93EF0">
                                      <w:rPr>
                                        <w:rFonts w:ascii="Open Sans" w:eastAsia="Times New Roman" w:hAnsi="Open Sans" w:cs="Times New Roman"/>
                                        <w:color w:val="004B88"/>
                                        <w:kern w:val="36"/>
                                        <w:sz w:val="30"/>
                                        <w:szCs w:val="30"/>
                                        <w:lang w:eastAsia="en-GB"/>
                                      </w:rPr>
                                      <w:br/>
                                    </w:r>
                                    <w:r w:rsidRPr="00A93EF0">
                                      <w:rPr>
                                        <w:rFonts w:ascii="Open Sans" w:eastAsia="Times New Roman" w:hAnsi="Open Sans" w:cs="Times New Roman"/>
                                        <w:color w:val="004B88"/>
                                        <w:kern w:val="36"/>
                                        <w:sz w:val="30"/>
                                        <w:szCs w:val="30"/>
                                        <w:lang w:eastAsia="en-GB"/>
                                      </w:rPr>
                                      <w:br/>
                                      <w:t xml:space="preserve">Our advisers can help you prioritise debts like council tax, utility bills, mortgage or rent. Our </w:t>
                                    </w:r>
                                    <w:proofErr w:type="spellStart"/>
                                    <w:r w:rsidRPr="00A93EF0">
                                      <w:rPr>
                                        <w:rFonts w:ascii="Open Sans" w:eastAsia="Times New Roman" w:hAnsi="Open Sans" w:cs="Times New Roman"/>
                                        <w:color w:val="004B88"/>
                                        <w:kern w:val="36"/>
                                        <w:sz w:val="30"/>
                                        <w:szCs w:val="30"/>
                                        <w:lang w:eastAsia="en-GB"/>
                                      </w:rPr>
                                      <w:t>Adviceline</w:t>
                                    </w:r>
                                    <w:proofErr w:type="spellEnd"/>
                                    <w:r w:rsidRPr="00A93EF0">
                                      <w:rPr>
                                        <w:rFonts w:ascii="Open Sans" w:eastAsia="Times New Roman" w:hAnsi="Open Sans" w:cs="Times New Roman"/>
                                        <w:color w:val="004B88"/>
                                        <w:kern w:val="36"/>
                                        <w:sz w:val="30"/>
                                        <w:szCs w:val="30"/>
                                        <w:lang w:eastAsia="en-GB"/>
                                      </w:rPr>
                                      <w:t xml:space="preserve"> is free and confidential. Call us today on 0808 278 7907.</w:t>
                                    </w: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jc w:val="center"/>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9026"/>
            </w:tblGrid>
            <w:tr w:rsidR="00A93EF0" w:rsidRPr="00A93EF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A93EF0" w:rsidRPr="00A93EF0">
                    <w:trPr>
                      <w:jc w:val="center"/>
                    </w:trPr>
                    <w:tc>
                      <w:tcPr>
                        <w:tcW w:w="0" w:type="auto"/>
                        <w:hideMark/>
                      </w:tcPr>
                      <w:p w:rsidR="00A93EF0" w:rsidRPr="00A93EF0" w:rsidRDefault="00A93EF0" w:rsidP="00A93EF0">
                        <w:pPr>
                          <w:spacing w:after="0" w:line="240" w:lineRule="auto"/>
                          <w:rPr>
                            <w:rFonts w:ascii="Calibri" w:eastAsia="Times New Roman" w:hAnsi="Calibri" w:cs="Calibri"/>
                            <w:lang w:eastAsia="en-GB"/>
                          </w:rPr>
                        </w:pPr>
                      </w:p>
                    </w:t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0"/>
                        </w:tblGrid>
                        <w:tr w:rsidR="00A93EF0" w:rsidRPr="00A93EF0">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50"/>
                              </w:tblGrid>
                              <w:tr w:rsidR="00A93EF0" w:rsidRPr="00A93EF0">
                                <w:tc>
                                  <w:tcPr>
                                    <w:tcW w:w="0" w:type="auto"/>
                                    <w:tcBorders>
                                      <w:top w:val="single" w:sz="12" w:space="0" w:color="004B88"/>
                                      <w:left w:val="single" w:sz="12" w:space="0" w:color="004B88"/>
                                      <w:bottom w:val="single" w:sz="12" w:space="0" w:color="004B88"/>
                                      <w:right w:val="single" w:sz="12" w:space="0" w:color="004B88"/>
                                    </w:tcBorders>
                                    <w:tcMar>
                                      <w:top w:w="270" w:type="dxa"/>
                                      <w:left w:w="270" w:type="dxa"/>
                                      <w:bottom w:w="270" w:type="dxa"/>
                                      <w:right w:w="270" w:type="dxa"/>
                                    </w:tcMar>
                                    <w:hideMark/>
                                  </w:tcPr>
                                  <w:p w:rsidR="00A93EF0" w:rsidRPr="00A93EF0" w:rsidRDefault="00A93EF0" w:rsidP="00A93EF0">
                                    <w:pPr>
                                      <w:spacing w:after="0" w:line="240" w:lineRule="auto"/>
                                      <w:outlineLvl w:val="0"/>
                                      <w:rPr>
                                        <w:rFonts w:ascii="Open Sans" w:eastAsia="Times New Roman" w:hAnsi="Open Sans" w:cs="Times New Roman"/>
                                        <w:color w:val="004B88"/>
                                        <w:kern w:val="36"/>
                                        <w:sz w:val="54"/>
                                        <w:szCs w:val="54"/>
                                        <w:lang w:eastAsia="en-GB"/>
                                      </w:rPr>
                                    </w:pPr>
                                    <w:r w:rsidRPr="00A93EF0">
                                      <w:rPr>
                                        <w:rFonts w:ascii="Open Sans" w:eastAsia="Times New Roman" w:hAnsi="Open Sans" w:cs="Times New Roman"/>
                                        <w:b/>
                                        <w:bCs/>
                                        <w:noProof/>
                                        <w:color w:val="004B88"/>
                                        <w:kern w:val="36"/>
                                        <w:sz w:val="45"/>
                                        <w:szCs w:val="45"/>
                                        <w:lang w:eastAsia="en-GB"/>
                                      </w:rPr>
                                      <w:drawing>
                                        <wp:inline distT="0" distB="0" distL="0" distR="0">
                                          <wp:extent cx="1303020" cy="1104900"/>
                                          <wp:effectExtent l="0" t="0" r="0" b="0"/>
                                          <wp:docPr id="5" name="Picture 5" descr="https://mcusercontent.com/cbddd70249007c59aff38292e/images/e28260c1-3902-927c-101a-9cd3a18d8e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cbddd70249007c59aff38292e/images/e28260c1-3902-927c-101a-9cd3a18d8ec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3020" cy="1104900"/>
                                                  </a:xfrm>
                                                  <a:prstGeom prst="rect">
                                                    <a:avLst/>
                                                  </a:prstGeom>
                                                  <a:noFill/>
                                                  <a:ln>
                                                    <a:noFill/>
                                                  </a:ln>
                                                </pic:spPr>
                                              </pic:pic>
                                            </a:graphicData>
                                          </a:graphic>
                                        </wp:inline>
                                      </w:drawing>
                                    </w:r>
                                    <w:r w:rsidRPr="00A93EF0">
                                      <w:rPr>
                                        <w:rFonts w:ascii="Open Sans" w:eastAsia="Times New Roman" w:hAnsi="Open Sans" w:cs="Times New Roman"/>
                                        <w:b/>
                                        <w:bCs/>
                                        <w:noProof/>
                                        <w:color w:val="004B88"/>
                                        <w:kern w:val="36"/>
                                        <w:sz w:val="45"/>
                                        <w:szCs w:val="45"/>
                                        <w:lang w:eastAsia="en-GB"/>
                                      </w:rPr>
                                      <w:drawing>
                                        <wp:inline distT="0" distB="0" distL="0" distR="0">
                                          <wp:extent cx="1432560" cy="1173480"/>
                                          <wp:effectExtent l="0" t="0" r="0" b="7620"/>
                                          <wp:docPr id="4" name="Picture 4" descr="https://mcusercontent.com/cbddd70249007c59aff38292e/images/9eb2a84d-8c5d-17b8-8e30-1d1b4b62cf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cbddd70249007c59aff38292e/images/9eb2a84d-8c5d-17b8-8e30-1d1b4b62cf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1173480"/>
                                                  </a:xfrm>
                                                  <a:prstGeom prst="rect">
                                                    <a:avLst/>
                                                  </a:prstGeom>
                                                  <a:noFill/>
                                                  <a:ln>
                                                    <a:noFill/>
                                                  </a:ln>
                                                </pic:spPr>
                                              </pic:pic>
                                            </a:graphicData>
                                          </a:graphic>
                                        </wp:inline>
                                      </w:drawing>
                                    </w:r>
                                    <w:r w:rsidRPr="00A93EF0">
                                      <w:rPr>
                                        <w:rFonts w:ascii="Open Sans" w:eastAsia="Times New Roman" w:hAnsi="Open Sans" w:cs="Times New Roman"/>
                                        <w:b/>
                                        <w:bCs/>
                                        <w:color w:val="004B88"/>
                                        <w:kern w:val="36"/>
                                        <w:sz w:val="45"/>
                                        <w:szCs w:val="45"/>
                                        <w:lang w:eastAsia="en-GB"/>
                                      </w:rPr>
                                      <w:br/>
                                      <w:t>Help support us </w:t>
                                    </w:r>
                                    <w:r w:rsidRPr="00A93EF0">
                                      <w:rPr>
                                        <w:rFonts w:ascii="Open Sans" w:eastAsia="Times New Roman" w:hAnsi="Open Sans" w:cs="Times New Roman"/>
                                        <w:color w:val="004B88"/>
                                        <w:kern w:val="36"/>
                                        <w:sz w:val="54"/>
                                        <w:szCs w:val="54"/>
                                        <w:lang w:eastAsia="en-GB"/>
                                      </w:rPr>
                                      <w:br/>
                                    </w:r>
                                    <w:r w:rsidRPr="00A93EF0">
                                      <w:rPr>
                                        <w:rFonts w:ascii="Open Sans" w:eastAsia="Times New Roman" w:hAnsi="Open Sans" w:cs="Times New Roman"/>
                                        <w:color w:val="004B88"/>
                                        <w:kern w:val="36"/>
                                        <w:sz w:val="54"/>
                                        <w:szCs w:val="54"/>
                                        <w:lang w:eastAsia="en-GB"/>
                                      </w:rPr>
                                      <w:br/>
                                    </w:r>
                                    <w:hyperlink r:id="rId16" w:tgtFrame="_blank" w:history="1">
                                      <w:r w:rsidRPr="00A93EF0">
                                        <w:rPr>
                                          <w:rFonts w:ascii="Open Sans" w:eastAsia="Times New Roman" w:hAnsi="Open Sans" w:cs="Times New Roman"/>
                                          <w:color w:val="0000FF"/>
                                          <w:kern w:val="36"/>
                                          <w:sz w:val="33"/>
                                          <w:szCs w:val="33"/>
                                          <w:u w:val="single"/>
                                          <w:lang w:eastAsia="en-GB"/>
                                        </w:rPr>
                                        <w:t>White Horse Community Lotter</w:t>
                                      </w:r>
                                    </w:hyperlink>
                                    <w:r w:rsidRPr="00A93EF0">
                                      <w:rPr>
                                        <w:rFonts w:ascii="Open Sans" w:eastAsia="Times New Roman" w:hAnsi="Open Sans" w:cs="Times New Roman"/>
                                        <w:color w:val="004B88"/>
                                        <w:kern w:val="36"/>
                                        <w:sz w:val="33"/>
                                        <w:szCs w:val="33"/>
                                        <w:u w:val="single"/>
                                        <w:lang w:eastAsia="en-GB"/>
                                      </w:rPr>
                                      <w:t>y</w:t>
                                    </w:r>
                                    <w:r w:rsidRPr="00A93EF0">
                                      <w:rPr>
                                        <w:rFonts w:ascii="Open Sans" w:eastAsia="Times New Roman" w:hAnsi="Open Sans" w:cs="Times New Roman"/>
                                        <w:color w:val="004B88"/>
                                        <w:kern w:val="36"/>
                                        <w:sz w:val="33"/>
                                        <w:szCs w:val="33"/>
                                        <w:lang w:eastAsia="en-GB"/>
                                      </w:rPr>
                                      <w:t xml:space="preserve"> and </w:t>
                                    </w:r>
                                    <w:hyperlink r:id="rId17" w:tgtFrame="_blank" w:history="1">
                                      <w:r w:rsidRPr="00A93EF0">
                                        <w:rPr>
                                          <w:rFonts w:ascii="Open Sans" w:eastAsia="Times New Roman" w:hAnsi="Open Sans" w:cs="Times New Roman"/>
                                          <w:color w:val="0000FF"/>
                                          <w:kern w:val="36"/>
                                          <w:sz w:val="33"/>
                                          <w:szCs w:val="33"/>
                                          <w:u w:val="single"/>
                                          <w:lang w:eastAsia="en-GB"/>
                                        </w:rPr>
                                        <w:t>South Oxfordshire Charitable Lottery</w:t>
                                      </w:r>
                                    </w:hyperlink>
                                    <w:r w:rsidRPr="00A93EF0">
                                      <w:rPr>
                                        <w:rFonts w:ascii="Open Sans" w:eastAsia="Times New Roman" w:hAnsi="Open Sans" w:cs="Times New Roman"/>
                                        <w:color w:val="004B88"/>
                                        <w:kern w:val="36"/>
                                        <w:sz w:val="33"/>
                                        <w:szCs w:val="33"/>
                                        <w:lang w:eastAsia="en-GB"/>
                                      </w:rPr>
                                      <w:t> are exciting weekly lotteries that raise money for good causes in the two districts. 60% of ticket sales go to local charities. Please choose to support Citizens Advice Oxfordshire South and Vale to enable us to continue supporting our community.</w:t>
                                    </w:r>
                                    <w:r w:rsidRPr="00A93EF0">
                                      <w:rPr>
                                        <w:rFonts w:ascii="Open Sans" w:eastAsia="Times New Roman" w:hAnsi="Open Sans" w:cs="Times New Roman"/>
                                        <w:color w:val="004B88"/>
                                        <w:kern w:val="36"/>
                                        <w:sz w:val="33"/>
                                        <w:szCs w:val="33"/>
                                        <w:lang w:eastAsia="en-GB"/>
                                      </w:rPr>
                                      <w:br/>
                                    </w:r>
                                    <w:r w:rsidRPr="00A93EF0">
                                      <w:rPr>
                                        <w:rFonts w:ascii="Open Sans" w:eastAsia="Times New Roman" w:hAnsi="Open Sans" w:cs="Times New Roman"/>
                                        <w:color w:val="004B88"/>
                                        <w:kern w:val="36"/>
                                        <w:sz w:val="33"/>
                                        <w:szCs w:val="33"/>
                                        <w:lang w:eastAsia="en-GB"/>
                                      </w:rPr>
                                      <w:br/>
                                    </w:r>
                                    <w:r w:rsidRPr="00A93EF0">
                                      <w:rPr>
                                        <w:rFonts w:ascii="Open Sans" w:eastAsia="Times New Roman" w:hAnsi="Open Sans" w:cs="Times New Roman"/>
                                        <w:color w:val="004B88"/>
                                        <w:kern w:val="36"/>
                                        <w:sz w:val="33"/>
                                        <w:szCs w:val="33"/>
                                        <w:lang w:eastAsia="en-GB"/>
                                      </w:rPr>
                                      <w:lastRenderedPageBreak/>
                                      <w:t>Tickets cost just £1 a week. Each ticket has a 1 in 50 chance of winning a prize each week, with a top prize of £25,000! That’s a better chance than winning the National Lottery!</w:t>
                                    </w:r>
                                    <w:r w:rsidRPr="00A93EF0">
                                      <w:rPr>
                                        <w:rFonts w:ascii="Open Sans" w:eastAsia="Times New Roman" w:hAnsi="Open Sans" w:cs="Times New Roman"/>
                                        <w:color w:val="004B88"/>
                                        <w:kern w:val="36"/>
                                        <w:sz w:val="33"/>
                                        <w:szCs w:val="33"/>
                                        <w:lang w:eastAsia="en-GB"/>
                                      </w:rPr>
                                      <w:br/>
                                    </w:r>
                                    <w:r w:rsidRPr="00A93EF0">
                                      <w:rPr>
                                        <w:rFonts w:ascii="Open Sans" w:eastAsia="Times New Roman" w:hAnsi="Open Sans" w:cs="Times New Roman"/>
                                        <w:color w:val="004B88"/>
                                        <w:kern w:val="36"/>
                                        <w:sz w:val="33"/>
                                        <w:szCs w:val="33"/>
                                        <w:lang w:eastAsia="en-GB"/>
                                      </w:rPr>
                                      <w:br/>
                                      <w:t>Good luck!</w:t>
                                    </w: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jc w:val="center"/>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9026"/>
            </w:tblGrid>
            <w:tr w:rsidR="00A93EF0" w:rsidRPr="00A93EF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
                    <w:gridCol w:w="9016"/>
                  </w:tblGrid>
                  <w:tr w:rsidR="00A93EF0" w:rsidRPr="00A93EF0">
                    <w:trPr>
                      <w:jc w:val="center"/>
                    </w:trPr>
                    <w:tc>
                      <w:tcPr>
                        <w:tcW w:w="0" w:type="auto"/>
                        <w:hideMark/>
                      </w:tcPr>
                      <w:p w:rsidR="00A93EF0" w:rsidRPr="00A93EF0" w:rsidRDefault="00A93EF0" w:rsidP="00A93EF0">
                        <w:pPr>
                          <w:spacing w:after="0" w:line="240" w:lineRule="auto"/>
                          <w:rPr>
                            <w:rFonts w:ascii="Calibri" w:eastAsia="Times New Roman" w:hAnsi="Calibri" w:cs="Calibri"/>
                            <w:lang w:eastAsia="en-GB"/>
                          </w:rPr>
                        </w:pPr>
                      </w:p>
                    </w:t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16"/>
                        </w:tblGrid>
                        <w:tr w:rsidR="00A93EF0" w:rsidRPr="00A93EF0">
                          <w:tc>
                            <w:tcPr>
                              <w:tcW w:w="0" w:type="auto"/>
                              <w:tcMar>
                                <w:top w:w="135" w:type="dxa"/>
                                <w:left w:w="270" w:type="dxa"/>
                                <w:bottom w:w="135" w:type="dxa"/>
                                <w:right w:w="270" w:type="dxa"/>
                              </w:tcMar>
                              <w:vAlign w:val="center"/>
                              <w:hideMark/>
                            </w:tcPr>
                            <w:tbl>
                              <w:tblPr>
                                <w:tblW w:w="5000" w:type="pct"/>
                                <w:shd w:val="clear" w:color="auto" w:fill="004B88"/>
                                <w:tblCellMar>
                                  <w:left w:w="0" w:type="dxa"/>
                                  <w:right w:w="0" w:type="dxa"/>
                                </w:tblCellMar>
                                <w:tblLook w:val="04A0" w:firstRow="1" w:lastRow="0" w:firstColumn="1" w:lastColumn="0" w:noHBand="0" w:noVBand="1"/>
                              </w:tblPr>
                              <w:tblGrid>
                                <w:gridCol w:w="8446"/>
                              </w:tblGrid>
                              <w:tr w:rsidR="00A93EF0" w:rsidRPr="00A93EF0">
                                <w:tc>
                                  <w:tcPr>
                                    <w:tcW w:w="0" w:type="auto"/>
                                    <w:tcBorders>
                                      <w:top w:val="single" w:sz="12" w:space="0" w:color="004B88"/>
                                      <w:left w:val="single" w:sz="12" w:space="0" w:color="004B88"/>
                                      <w:bottom w:val="single" w:sz="12" w:space="0" w:color="004B88"/>
                                      <w:right w:val="single" w:sz="12" w:space="0" w:color="004B88"/>
                                    </w:tcBorders>
                                    <w:shd w:val="clear" w:color="auto" w:fill="004B88"/>
                                    <w:tcMar>
                                      <w:top w:w="270" w:type="dxa"/>
                                      <w:left w:w="270" w:type="dxa"/>
                                      <w:bottom w:w="270" w:type="dxa"/>
                                      <w:right w:w="270" w:type="dxa"/>
                                    </w:tcMar>
                                    <w:hideMark/>
                                  </w:tcPr>
                                  <w:p w:rsidR="00A93EF0" w:rsidRPr="00A93EF0" w:rsidRDefault="00A93EF0" w:rsidP="00A93EF0">
                                    <w:pPr>
                                      <w:spacing w:after="0" w:line="360" w:lineRule="auto"/>
                                      <w:rPr>
                                        <w:rFonts w:ascii="Open Sans" w:eastAsia="Times New Roman" w:hAnsi="Open Sans" w:cs="Calibri"/>
                                        <w:color w:val="FFFFFF"/>
                                        <w:sz w:val="21"/>
                                        <w:szCs w:val="21"/>
                                        <w:lang w:eastAsia="en-GB"/>
                                      </w:rPr>
                                    </w:pPr>
                                    <w:r w:rsidRPr="00A93EF0">
                                      <w:rPr>
                                        <w:rFonts w:ascii="Times New Roman" w:eastAsia="Times New Roman" w:hAnsi="Times New Roman" w:cs="Times New Roman"/>
                                        <w:noProof/>
                                        <w:sz w:val="20"/>
                                        <w:szCs w:val="20"/>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05000"/>
                                          <wp:effectExtent l="0" t="0" r="0" b="0"/>
                                          <wp:wrapSquare wrapText="bothSides"/>
                                          <wp:docPr id="10" name="Picture 10" descr="https://mcusercontent.com/cbddd70249007c59aff38292e/images/7823a6af-9621-c321-a67b-a0ed751356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cbddd70249007c59aff38292e/images/7823a6af-9621-c321-a67b-a0ed751356e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EF0">
                                      <w:rPr>
                                        <w:rFonts w:ascii="Open Sans" w:eastAsia="Times New Roman" w:hAnsi="Open Sans" w:cs="Calibri"/>
                                        <w:b/>
                                        <w:bCs/>
                                        <w:color w:val="FFFFFF"/>
                                        <w:sz w:val="42"/>
                                        <w:szCs w:val="42"/>
                                        <w:lang w:eastAsia="en-GB"/>
                                      </w:rPr>
                                      <w:t>   </w:t>
                                    </w:r>
                                    <w:r w:rsidRPr="00A93EF0">
                                      <w:rPr>
                                        <w:rFonts w:ascii="Open Sans" w:eastAsia="Times New Roman" w:hAnsi="Open Sans" w:cs="Calibri"/>
                                        <w:b/>
                                        <w:bCs/>
                                        <w:color w:val="FFFFFF"/>
                                        <w:sz w:val="42"/>
                                        <w:szCs w:val="42"/>
                                        <w:lang w:eastAsia="en-GB"/>
                                      </w:rPr>
                                      <w:br/>
                                      <w:t>    We are here to help</w:t>
                                    </w:r>
                                  </w:p>
                                  <w:p w:rsidR="00A93EF0" w:rsidRPr="00A93EF0" w:rsidRDefault="00A93EF0" w:rsidP="00A93EF0">
                                    <w:pPr>
                                      <w:spacing w:after="0" w:line="360" w:lineRule="auto"/>
                                      <w:rPr>
                                        <w:rFonts w:ascii="Open Sans" w:eastAsia="Times New Roman" w:hAnsi="Open Sans" w:cs="Calibri"/>
                                        <w:color w:val="FFFFFF"/>
                                        <w:sz w:val="21"/>
                                        <w:szCs w:val="21"/>
                                        <w:lang w:eastAsia="en-GB"/>
                                      </w:rPr>
                                    </w:pPr>
                                    <w:r w:rsidRPr="00A93EF0">
                                      <w:rPr>
                                        <w:rFonts w:ascii="Open Sans" w:eastAsia="Times New Roman" w:hAnsi="Open Sans" w:cs="Calibri"/>
                                        <w:color w:val="FFFFFF"/>
                                        <w:sz w:val="21"/>
                                        <w:szCs w:val="21"/>
                                        <w:lang w:eastAsia="en-GB"/>
                                      </w:rPr>
                                      <w:br/>
                                    </w:r>
                                    <w:r w:rsidRPr="00A93EF0">
                                      <w:rPr>
                                        <w:rFonts w:ascii="Open Sans" w:eastAsia="Times New Roman" w:hAnsi="Open Sans" w:cs="Calibri"/>
                                        <w:color w:val="FFFFFF"/>
                                        <w:sz w:val="33"/>
                                        <w:szCs w:val="33"/>
                                        <w:lang w:eastAsia="en-GB"/>
                                      </w:rPr>
                                      <w:t>     </w:t>
                                    </w:r>
                                    <w:proofErr w:type="spellStart"/>
                                    <w:r w:rsidRPr="00A93EF0">
                                      <w:rPr>
                                        <w:rFonts w:ascii="Open Sans" w:eastAsia="Times New Roman" w:hAnsi="Open Sans" w:cs="Calibri"/>
                                        <w:color w:val="FFFFFF"/>
                                        <w:sz w:val="33"/>
                                        <w:szCs w:val="33"/>
                                        <w:lang w:eastAsia="en-GB"/>
                                      </w:rPr>
                                      <w:t>Adviceline</w:t>
                                    </w:r>
                                    <w:proofErr w:type="spellEnd"/>
                                    <w:r w:rsidRPr="00A93EF0">
                                      <w:rPr>
                                        <w:rFonts w:ascii="Open Sans" w:eastAsia="Times New Roman" w:hAnsi="Open Sans" w:cs="Calibri"/>
                                        <w:color w:val="FFFFFF"/>
                                        <w:sz w:val="33"/>
                                        <w:szCs w:val="33"/>
                                        <w:lang w:eastAsia="en-GB"/>
                                      </w:rPr>
                                      <w:t xml:space="preserve"> is open from</w:t>
                                    </w:r>
                                    <w:r w:rsidRPr="00A93EF0">
                                      <w:rPr>
                                        <w:rFonts w:ascii="Open Sans" w:eastAsia="Times New Roman" w:hAnsi="Open Sans" w:cs="Calibri"/>
                                        <w:color w:val="FFFFFF"/>
                                        <w:sz w:val="33"/>
                                        <w:szCs w:val="33"/>
                                        <w:lang w:eastAsia="en-GB"/>
                                      </w:rPr>
                                      <w:br/>
                                      <w:t>     Monday to Friday 9am-5pm </w:t>
                                    </w:r>
                                    <w:r w:rsidRPr="00A93EF0">
                                      <w:rPr>
                                        <w:rFonts w:ascii="Open Sans" w:eastAsia="Times New Roman" w:hAnsi="Open Sans" w:cs="Calibri"/>
                                        <w:color w:val="FFFFFF"/>
                                        <w:sz w:val="21"/>
                                        <w:szCs w:val="21"/>
                                        <w:lang w:eastAsia="en-GB"/>
                                      </w:rPr>
                                      <w:br/>
                                      <w:t> </w:t>
                                    </w:r>
                                  </w:p>
                                  <w:p w:rsidR="00A93EF0" w:rsidRPr="00A93EF0" w:rsidRDefault="00A93EF0" w:rsidP="00A93EF0">
                                    <w:pPr>
                                      <w:spacing w:after="0" w:line="360" w:lineRule="auto"/>
                                      <w:rPr>
                                        <w:rFonts w:ascii="Open Sans" w:eastAsia="Times New Roman" w:hAnsi="Open Sans" w:cs="Calibri"/>
                                        <w:color w:val="FFFFFF"/>
                                        <w:sz w:val="21"/>
                                        <w:szCs w:val="21"/>
                                        <w:lang w:eastAsia="en-GB"/>
                                      </w:rPr>
                                    </w:pPr>
                                    <w:r w:rsidRPr="00A93EF0">
                                      <w:rPr>
                                        <w:rFonts w:ascii="Open Sans" w:eastAsia="Times New Roman" w:hAnsi="Open Sans" w:cs="Calibri"/>
                                        <w:b/>
                                        <w:bCs/>
                                        <w:color w:val="FFFFFF"/>
                                        <w:sz w:val="33"/>
                                        <w:szCs w:val="33"/>
                                        <w:lang w:eastAsia="en-GB"/>
                                      </w:rPr>
                                      <w:t>     </w:t>
                                    </w:r>
                                    <w:proofErr w:type="spellStart"/>
                                    <w:r w:rsidRPr="00A93EF0">
                                      <w:rPr>
                                        <w:rFonts w:ascii="Open Sans" w:eastAsia="Times New Roman" w:hAnsi="Open Sans" w:cs="Calibri"/>
                                        <w:b/>
                                        <w:bCs/>
                                        <w:color w:val="FFFFFF"/>
                                        <w:sz w:val="33"/>
                                        <w:szCs w:val="33"/>
                                        <w:lang w:eastAsia="en-GB"/>
                                      </w:rPr>
                                      <w:t>Adviceline</w:t>
                                    </w:r>
                                    <w:proofErr w:type="spellEnd"/>
                                    <w:r w:rsidRPr="00A93EF0">
                                      <w:rPr>
                                        <w:rFonts w:ascii="Open Sans" w:eastAsia="Times New Roman" w:hAnsi="Open Sans" w:cs="Calibri"/>
                                        <w:b/>
                                        <w:bCs/>
                                        <w:color w:val="FFFFFF"/>
                                        <w:sz w:val="33"/>
                                        <w:szCs w:val="33"/>
                                        <w:lang w:eastAsia="en-GB"/>
                                      </w:rPr>
                                      <w:t>: 0808 278 7907 </w:t>
                                    </w:r>
                                  </w:p>
                                  <w:p w:rsidR="00A93EF0" w:rsidRPr="00A93EF0" w:rsidRDefault="00A93EF0" w:rsidP="00A93EF0">
                                    <w:pPr>
                                      <w:spacing w:after="0" w:line="360" w:lineRule="auto"/>
                                      <w:jc w:val="center"/>
                                      <w:rPr>
                                        <w:rFonts w:ascii="Open Sans" w:eastAsia="Times New Roman" w:hAnsi="Open Sans" w:cs="Calibri"/>
                                        <w:color w:val="FFFFFF"/>
                                        <w:sz w:val="21"/>
                                        <w:szCs w:val="21"/>
                                        <w:lang w:eastAsia="en-GB"/>
                                      </w:rPr>
                                    </w:pPr>
                                    <w:r w:rsidRPr="00A93EF0">
                                      <w:rPr>
                                        <w:rFonts w:ascii="Open Sans" w:eastAsia="Times New Roman" w:hAnsi="Open Sans" w:cs="Calibri"/>
                                        <w:color w:val="FFFFFF"/>
                                        <w:sz w:val="21"/>
                                        <w:szCs w:val="21"/>
                                        <w:lang w:eastAsia="en-GB"/>
                                      </w:rPr>
                                      <w:br/>
                                    </w:r>
                                    <w:r w:rsidRPr="00A93EF0">
                                      <w:rPr>
                                        <w:rFonts w:ascii="Open Sans" w:eastAsia="Times New Roman" w:hAnsi="Open Sans" w:cs="Calibri"/>
                                        <w:color w:val="FFFFFF"/>
                                        <w:sz w:val="21"/>
                                        <w:szCs w:val="21"/>
                                        <w:lang w:eastAsia="en-GB"/>
                                      </w:rPr>
                                      <w:br/>
                                      <w:t xml:space="preserve">  </w:t>
                                    </w: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jc w:val="center"/>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9026"/>
            </w:tblGrid>
            <w:tr w:rsidR="00A93EF0" w:rsidRPr="00A93EF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A93EF0" w:rsidRPr="00A93EF0">
                    <w:trPr>
                      <w:jc w:val="center"/>
                    </w:trPr>
                    <w:tc>
                      <w:tcPr>
                        <w:tcW w:w="0" w:type="auto"/>
                        <w:hideMark/>
                      </w:tcPr>
                      <w:p w:rsidR="00A93EF0" w:rsidRPr="00A93EF0" w:rsidRDefault="00A93EF0" w:rsidP="00A93EF0">
                        <w:pPr>
                          <w:spacing w:after="0" w:line="240" w:lineRule="auto"/>
                          <w:rPr>
                            <w:rFonts w:ascii="Calibri" w:eastAsia="Times New Roman" w:hAnsi="Calibri" w:cs="Calibri"/>
                            <w:lang w:eastAsia="en-GB"/>
                          </w:rPr>
                        </w:pPr>
                      </w:p>
                    </w:t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0"/>
                        </w:tblGrid>
                        <w:tr w:rsidR="00A93EF0" w:rsidRPr="00A93EF0">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50"/>
                              </w:tblGrid>
                              <w:tr w:rsidR="00A93EF0" w:rsidRPr="00A93EF0">
                                <w:tc>
                                  <w:tcPr>
                                    <w:tcW w:w="0" w:type="auto"/>
                                    <w:tcBorders>
                                      <w:top w:val="single" w:sz="12" w:space="0" w:color="004B88"/>
                                      <w:left w:val="single" w:sz="12" w:space="0" w:color="004B88"/>
                                      <w:bottom w:val="single" w:sz="12" w:space="0" w:color="004B88"/>
                                      <w:right w:val="single" w:sz="12" w:space="0" w:color="004B88"/>
                                    </w:tcBorders>
                                    <w:tcMar>
                                      <w:top w:w="270" w:type="dxa"/>
                                      <w:left w:w="270" w:type="dxa"/>
                                      <w:bottom w:w="270" w:type="dxa"/>
                                      <w:right w:w="270" w:type="dxa"/>
                                    </w:tcMar>
                                    <w:hideMark/>
                                  </w:tcPr>
                                  <w:p w:rsidR="00A93EF0" w:rsidRPr="00A93EF0" w:rsidRDefault="00A93EF0" w:rsidP="00A93EF0">
                                    <w:pPr>
                                      <w:spacing w:after="0" w:line="240" w:lineRule="auto"/>
                                      <w:outlineLvl w:val="0"/>
                                      <w:rPr>
                                        <w:rFonts w:ascii="Open Sans" w:eastAsia="Times New Roman" w:hAnsi="Open Sans" w:cs="Times New Roman"/>
                                        <w:color w:val="004B88"/>
                                        <w:kern w:val="36"/>
                                        <w:sz w:val="54"/>
                                        <w:szCs w:val="54"/>
                                        <w:lang w:eastAsia="en-GB"/>
                                      </w:rPr>
                                    </w:pPr>
                                    <w:r w:rsidRPr="00A93EF0">
                                      <w:rPr>
                                        <w:rFonts w:ascii="Open Sans" w:eastAsia="Times New Roman" w:hAnsi="Open Sans" w:cs="Times New Roman"/>
                                        <w:b/>
                                        <w:bCs/>
                                        <w:color w:val="084B88"/>
                                        <w:kern w:val="36"/>
                                        <w:sz w:val="21"/>
                                        <w:szCs w:val="21"/>
                                        <w:lang w:eastAsia="en-GB"/>
                                      </w:rPr>
                                      <w:t>Get in touch </w:t>
                                    </w:r>
                                    <w:r w:rsidRPr="00A93EF0">
                                      <w:rPr>
                                        <w:rFonts w:ascii="Open Sans" w:eastAsia="Times New Roman" w:hAnsi="Open Sans" w:cs="Times New Roman"/>
                                        <w:color w:val="004B88"/>
                                        <w:kern w:val="36"/>
                                        <w:sz w:val="21"/>
                                        <w:szCs w:val="21"/>
                                        <w:lang w:eastAsia="en-GB"/>
                                      </w:rPr>
                                      <w:br/>
                                      <w:t>If you have any feedback about the newsletter, or would like to suggest a topic for us to cover, please get in touch at </w:t>
                                    </w:r>
                                    <w:hyperlink r:id="rId19" w:tgtFrame="_blank" w:history="1">
                                      <w:r w:rsidRPr="00A93EF0">
                                        <w:rPr>
                                          <w:rFonts w:ascii="Open Sans" w:eastAsia="Times New Roman" w:hAnsi="Open Sans" w:cs="Times New Roman"/>
                                          <w:color w:val="0000FF"/>
                                          <w:kern w:val="36"/>
                                          <w:sz w:val="21"/>
                                          <w:szCs w:val="21"/>
                                          <w:u w:val="single"/>
                                          <w:lang w:eastAsia="en-GB"/>
                                        </w:rPr>
                                        <w:t>communications@osavcab.org.uk</w:t>
                                      </w:r>
                                    </w:hyperlink>
                                  </w:p>
                                  <w:p w:rsidR="00A93EF0" w:rsidRPr="00A93EF0" w:rsidRDefault="00A93EF0" w:rsidP="00A93EF0">
                                    <w:pPr>
                                      <w:spacing w:after="0" w:line="360" w:lineRule="auto"/>
                                      <w:jc w:val="center"/>
                                      <w:rPr>
                                        <w:rFonts w:ascii="Helvetica" w:eastAsia="Times New Roman" w:hAnsi="Helvetica" w:cs="Calibri"/>
                                        <w:color w:val="004B88"/>
                                        <w:sz w:val="21"/>
                                        <w:szCs w:val="21"/>
                                        <w:lang w:eastAsia="en-GB"/>
                                      </w:rPr>
                                    </w:pPr>
                                    <w:r w:rsidRPr="00A93EF0">
                                      <w:rPr>
                                        <w:rFonts w:ascii="Helvetica" w:eastAsia="Times New Roman" w:hAnsi="Helvetica" w:cs="Calibri"/>
                                        <w:color w:val="004B88"/>
                                        <w:sz w:val="21"/>
                                        <w:szCs w:val="21"/>
                                        <w:lang w:eastAsia="en-GB"/>
                                      </w:rPr>
                                      <w:t> </w:t>
                                    </w:r>
                                  </w:p>
                                  <w:p w:rsidR="00A93EF0" w:rsidRPr="00A93EF0" w:rsidRDefault="00A93EF0" w:rsidP="00A93EF0">
                                    <w:pPr>
                                      <w:spacing w:after="0" w:line="240" w:lineRule="auto"/>
                                      <w:outlineLvl w:val="0"/>
                                      <w:rPr>
                                        <w:rFonts w:ascii="Open Sans" w:eastAsia="Times New Roman" w:hAnsi="Open Sans" w:cs="Times New Roman"/>
                                        <w:color w:val="004B88"/>
                                        <w:kern w:val="36"/>
                                        <w:sz w:val="54"/>
                                        <w:szCs w:val="54"/>
                                        <w:lang w:eastAsia="en-GB"/>
                                      </w:rPr>
                                    </w:pPr>
                                    <w:r w:rsidRPr="00A93EF0">
                                      <w:rPr>
                                        <w:rFonts w:ascii="Open Sans" w:eastAsia="Times New Roman" w:hAnsi="Open Sans" w:cs="Times New Roman"/>
                                        <w:b/>
                                        <w:bCs/>
                                        <w:color w:val="004B88"/>
                                        <w:kern w:val="36"/>
                                        <w:sz w:val="21"/>
                                        <w:szCs w:val="21"/>
                                        <w:lang w:eastAsia="en-GB"/>
                                      </w:rPr>
                                      <w:t>About Citizens Advice Oxfordshire South and Vale</w:t>
                                    </w:r>
                                    <w:r w:rsidRPr="00A93EF0">
                                      <w:rPr>
                                        <w:rFonts w:ascii="Open Sans" w:eastAsia="Times New Roman" w:hAnsi="Open Sans" w:cs="Times New Roman"/>
                                        <w:color w:val="004B88"/>
                                        <w:kern w:val="36"/>
                                        <w:sz w:val="21"/>
                                        <w:szCs w:val="21"/>
                                        <w:lang w:eastAsia="en-GB"/>
                                      </w:rPr>
                                      <w:br/>
                                      <w:t>Citizens Advice Oxfordshire South and Vale is an independent charity that provides the local Citizens Advice service. Our 114 skilled volunteers work from 4 locations (Abingdon, Didcot, Henley and Thame) and 4 outreaches in two locations (</w:t>
                                    </w:r>
                                    <w:proofErr w:type="spellStart"/>
                                    <w:r w:rsidRPr="00A93EF0">
                                      <w:rPr>
                                        <w:rFonts w:ascii="Open Sans" w:eastAsia="Times New Roman" w:hAnsi="Open Sans" w:cs="Times New Roman"/>
                                        <w:color w:val="004B88"/>
                                        <w:kern w:val="36"/>
                                        <w:sz w:val="21"/>
                                        <w:szCs w:val="21"/>
                                        <w:lang w:eastAsia="en-GB"/>
                                      </w:rPr>
                                      <w:t>Faringdon</w:t>
                                    </w:r>
                                    <w:proofErr w:type="spellEnd"/>
                                    <w:r w:rsidRPr="00A93EF0">
                                      <w:rPr>
                                        <w:rFonts w:ascii="Open Sans" w:eastAsia="Times New Roman" w:hAnsi="Open Sans" w:cs="Times New Roman"/>
                                        <w:color w:val="004B88"/>
                                        <w:kern w:val="36"/>
                                        <w:sz w:val="21"/>
                                        <w:szCs w:val="21"/>
                                        <w:lang w:eastAsia="en-GB"/>
                                      </w:rPr>
                                      <w:t xml:space="preserve"> and Wallingford) and are supported by 15 FTE staff. We advised over 8,000 clients in 2020/21. All our core income is raised locally. We are very grateful to the two District Councils, the Town Councils, numerous Parish Councils and local charities for their continued support. </w:t>
                                    </w:r>
                                  </w:p>
                                  <w:p w:rsidR="00A93EF0" w:rsidRPr="00A93EF0" w:rsidRDefault="00A93EF0" w:rsidP="00A93EF0">
                                    <w:pPr>
                                      <w:spacing w:after="0" w:line="360" w:lineRule="auto"/>
                                      <w:jc w:val="center"/>
                                      <w:rPr>
                                        <w:rFonts w:ascii="Helvetica" w:eastAsia="Times New Roman" w:hAnsi="Helvetica" w:cs="Calibri"/>
                                        <w:color w:val="004B88"/>
                                        <w:sz w:val="21"/>
                                        <w:szCs w:val="21"/>
                                        <w:lang w:eastAsia="en-GB"/>
                                      </w:rPr>
                                    </w:pPr>
                                    <w:r w:rsidRPr="00A93EF0">
                                      <w:rPr>
                                        <w:rFonts w:ascii="Helvetica" w:eastAsia="Times New Roman" w:hAnsi="Helvetica" w:cs="Calibri"/>
                                        <w:color w:val="004B88"/>
                                        <w:sz w:val="21"/>
                                        <w:szCs w:val="21"/>
                                        <w:lang w:eastAsia="en-GB"/>
                                      </w:rPr>
                                      <w:t> </w:t>
                                    </w:r>
                                  </w:p>
                                  <w:p w:rsidR="00A93EF0" w:rsidRPr="00A93EF0" w:rsidRDefault="00A93EF0" w:rsidP="00A93EF0">
                                    <w:pPr>
                                      <w:spacing w:after="0" w:line="360" w:lineRule="auto"/>
                                      <w:jc w:val="center"/>
                                      <w:rPr>
                                        <w:rFonts w:ascii="Helvetica" w:eastAsia="Times New Roman" w:hAnsi="Helvetica" w:cs="Calibri"/>
                                        <w:color w:val="004B88"/>
                                        <w:sz w:val="21"/>
                                        <w:szCs w:val="21"/>
                                        <w:lang w:eastAsia="en-GB"/>
                                      </w:rPr>
                                    </w:pPr>
                                    <w:r w:rsidRPr="00A93EF0">
                                      <w:rPr>
                                        <w:rFonts w:ascii="Helvetica" w:eastAsia="Times New Roman" w:hAnsi="Helvetica" w:cs="Calibri"/>
                                        <w:color w:val="004B88"/>
                                        <w:sz w:val="21"/>
                                        <w:szCs w:val="21"/>
                                        <w:lang w:eastAsia="en-GB"/>
                                      </w:rPr>
                                      <w:lastRenderedPageBreak/>
                                      <w:br/>
                                      <w:t xml:space="preserve">  </w:t>
                                    </w: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jc w:val="center"/>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9026"/>
            </w:tblGrid>
            <w:tr w:rsidR="00A93EF0" w:rsidRPr="00A93EF0">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A93EF0" w:rsidRPr="00A93EF0">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A93EF0" w:rsidRPr="00A93EF0">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A93EF0" w:rsidRPr="00A93EF0">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A93EF0" w:rsidRPr="00A93EF0">
                                      <w:trPr>
                                        <w:jc w:val="center"/>
                                      </w:trPr>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795"/>
                                          </w:tblGrid>
                                          <w:tr w:rsidR="00A93EF0" w:rsidRPr="00A93EF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93EF0" w:rsidRPr="00A93EF0">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A93EF0" w:rsidRPr="00A93EF0">
                                                        <w:tc>
                                                          <w:tcPr>
                                                            <w:tcW w:w="360" w:type="dxa"/>
                                                            <w:vAlign w:val="center"/>
                                                            <w:hideMark/>
                                                          </w:tcPr>
                                                          <w:p w:rsidR="00A93EF0" w:rsidRPr="00A93EF0" w:rsidRDefault="00A93EF0" w:rsidP="00A93EF0">
                                                            <w:pPr>
                                                              <w:spacing w:after="0" w:line="240" w:lineRule="auto"/>
                                                              <w:jc w:val="center"/>
                                                              <w:rPr>
                                                                <w:rFonts w:ascii="Calibri" w:eastAsia="Times New Roman" w:hAnsi="Calibri" w:cs="Calibri"/>
                                                                <w:lang w:eastAsia="en-GB"/>
                                                              </w:rPr>
                                                            </w:pPr>
                                                            <w:r w:rsidRPr="00A93EF0">
                                                              <w:rPr>
                                                                <w:rFonts w:ascii="Calibri" w:eastAsia="Times New Roman" w:hAnsi="Calibri" w:cs="Calibri"/>
                                                                <w:noProof/>
                                                                <w:color w:val="0000FF"/>
                                                                <w:lang w:eastAsia="en-GB"/>
                                                              </w:rPr>
                                                              <w:drawing>
                                                                <wp:inline distT="0" distB="0" distL="0" distR="0">
                                                                  <wp:extent cx="228600" cy="228600"/>
                                                                  <wp:effectExtent l="0" t="0" r="0" b="0"/>
                                                                  <wp:docPr id="3" name="Picture 3" descr="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795"/>
                                          </w:tblGrid>
                                          <w:tr w:rsidR="00A93EF0" w:rsidRPr="00A93EF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93EF0" w:rsidRPr="00A93EF0">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A93EF0" w:rsidRPr="00A93EF0">
                                                        <w:tc>
                                                          <w:tcPr>
                                                            <w:tcW w:w="360" w:type="dxa"/>
                                                            <w:vAlign w:val="center"/>
                                                            <w:hideMark/>
                                                          </w:tcPr>
                                                          <w:p w:rsidR="00A93EF0" w:rsidRPr="00A93EF0" w:rsidRDefault="00A93EF0" w:rsidP="00A93EF0">
                                                            <w:pPr>
                                                              <w:spacing w:after="0" w:line="240" w:lineRule="auto"/>
                                                              <w:jc w:val="center"/>
                                                              <w:rPr>
                                                                <w:rFonts w:ascii="Calibri" w:eastAsia="Times New Roman" w:hAnsi="Calibri" w:cs="Calibri"/>
                                                                <w:lang w:eastAsia="en-GB"/>
                                                              </w:rPr>
                                                            </w:pPr>
                                                            <w:r w:rsidRPr="00A93EF0">
                                                              <w:rPr>
                                                                <w:rFonts w:ascii="Calibri" w:eastAsia="Times New Roman" w:hAnsi="Calibri" w:cs="Calibri"/>
                                                                <w:noProof/>
                                                                <w:color w:val="0000FF"/>
                                                                <w:lang w:eastAsia="en-GB"/>
                                                              </w:rPr>
                                                              <w:drawing>
                                                                <wp:inline distT="0" distB="0" distL="0" distR="0">
                                                                  <wp:extent cx="228600" cy="228600"/>
                                                                  <wp:effectExtent l="0" t="0" r="0" b="0"/>
                                                                  <wp:docPr id="2" name="Picture 2" descr="Twit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645"/>
                                          </w:tblGrid>
                                          <w:tr w:rsidR="00A93EF0" w:rsidRPr="00A93EF0">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A93EF0" w:rsidRPr="00A93EF0">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A93EF0" w:rsidRPr="00A93EF0">
                                                        <w:tc>
                                                          <w:tcPr>
                                                            <w:tcW w:w="360" w:type="dxa"/>
                                                            <w:vAlign w:val="center"/>
                                                            <w:hideMark/>
                                                          </w:tcPr>
                                                          <w:p w:rsidR="00A93EF0" w:rsidRPr="00A93EF0" w:rsidRDefault="00A93EF0" w:rsidP="00A93EF0">
                                                            <w:pPr>
                                                              <w:spacing w:after="0" w:line="240" w:lineRule="auto"/>
                                                              <w:jc w:val="center"/>
                                                              <w:rPr>
                                                                <w:rFonts w:ascii="Calibri" w:eastAsia="Times New Roman" w:hAnsi="Calibri" w:cs="Calibri"/>
                                                                <w:lang w:eastAsia="en-GB"/>
                                                              </w:rPr>
                                                            </w:pPr>
                                                            <w:r w:rsidRPr="00A93EF0">
                                                              <w:rPr>
                                                                <w:rFonts w:ascii="Calibri" w:eastAsia="Times New Roman" w:hAnsi="Calibri" w:cs="Calibri"/>
                                                                <w:noProof/>
                                                                <w:color w:val="0000FF"/>
                                                                <w:lang w:eastAsia="en-GB"/>
                                                              </w:rPr>
                                                              <w:drawing>
                                                                <wp:inline distT="0" distB="0" distL="0" distR="0">
                                                                  <wp:extent cx="228600" cy="228600"/>
                                                                  <wp:effectExtent l="0" t="0" r="0" b="0"/>
                                                                  <wp:docPr id="1" name="Picture 1" descr="Websit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jc w:val="center"/>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jc w:val="center"/>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jc w:val="center"/>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jc w:val="center"/>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r w:rsidR="00A93EF0" w:rsidRPr="00A93EF0">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A93EF0" w:rsidRPr="00A93EF0">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26"/>
                  </w:tblGrid>
                  <w:tr w:rsidR="00A93EF0" w:rsidRPr="00A93EF0">
                    <w:tc>
                      <w:tcPr>
                        <w:tcW w:w="897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A93EF0" w:rsidRPr="00A93EF0">
                          <w:tc>
                            <w:tcPr>
                              <w:tcW w:w="0" w:type="auto"/>
                              <w:tcMar>
                                <w:top w:w="0" w:type="dxa"/>
                                <w:left w:w="270" w:type="dxa"/>
                                <w:bottom w:w="135" w:type="dxa"/>
                                <w:right w:w="270" w:type="dxa"/>
                              </w:tcMar>
                              <w:hideMark/>
                            </w:tcPr>
                            <w:p w:rsidR="00A93EF0" w:rsidRPr="00A93EF0" w:rsidRDefault="00A93EF0" w:rsidP="00A93EF0">
                              <w:pPr>
                                <w:spacing w:after="0" w:line="360" w:lineRule="auto"/>
                                <w:jc w:val="center"/>
                                <w:rPr>
                                  <w:rFonts w:ascii="Calibri" w:eastAsia="Times New Roman" w:hAnsi="Calibri" w:cs="Calibri"/>
                                  <w:lang w:eastAsia="en-GB"/>
                                </w:rPr>
                              </w:pPr>
                              <w:r w:rsidRPr="00A93EF0">
                                <w:rPr>
                                  <w:rFonts w:ascii="Open Sans" w:eastAsia="Times New Roman" w:hAnsi="Open Sans" w:cs="Calibri"/>
                                  <w:i/>
                                  <w:iCs/>
                                  <w:color w:val="004B88"/>
                                  <w:sz w:val="20"/>
                                  <w:szCs w:val="20"/>
                                  <w:lang w:eastAsia="en-GB"/>
                                </w:rPr>
                                <w:lastRenderedPageBreak/>
                                <w:t>Copyright © 2020 Citizens Advice Oxfordshire South and Vale, all rights reserved.</w:t>
                              </w:r>
                              <w:r w:rsidRPr="00A93EF0">
                                <w:rPr>
                                  <w:rFonts w:ascii="Open Sans" w:eastAsia="Times New Roman" w:hAnsi="Open Sans" w:cs="Calibri"/>
                                  <w:color w:val="004B88"/>
                                  <w:sz w:val="20"/>
                                  <w:szCs w:val="20"/>
                                  <w:lang w:eastAsia="en-GB"/>
                                </w:rPr>
                                <w:br/>
                              </w:r>
                              <w:r w:rsidRPr="00A93EF0">
                                <w:rPr>
                                  <w:rFonts w:ascii="Open Sans" w:eastAsia="Times New Roman" w:hAnsi="Open Sans" w:cs="Calibri"/>
                                  <w:color w:val="004B88"/>
                                  <w:sz w:val="20"/>
                                  <w:szCs w:val="20"/>
                                  <w:lang w:eastAsia="en-GB"/>
                                </w:rPr>
                                <w:br/>
                              </w:r>
                              <w:r w:rsidRPr="00A93EF0">
                                <w:rPr>
                                  <w:rFonts w:ascii="Open Sans" w:eastAsia="Times New Roman" w:hAnsi="Open Sans" w:cs="Calibri"/>
                                  <w:b/>
                                  <w:bCs/>
                                  <w:color w:val="004B88"/>
                                  <w:sz w:val="20"/>
                                  <w:szCs w:val="20"/>
                                  <w:lang w:eastAsia="en-GB"/>
                                </w:rPr>
                                <w:t>Our mailing address is:</w:t>
                              </w:r>
                              <w:r w:rsidRPr="00A93EF0">
                                <w:rPr>
                                  <w:rFonts w:ascii="Open Sans" w:eastAsia="Times New Roman" w:hAnsi="Open Sans" w:cs="Calibri"/>
                                  <w:color w:val="004B88"/>
                                  <w:sz w:val="20"/>
                                  <w:szCs w:val="20"/>
                                  <w:lang w:eastAsia="en-GB"/>
                                </w:rPr>
                                <w:br/>
                              </w:r>
                              <w:hyperlink r:id="rId26" w:tgtFrame="_blank" w:history="1">
                                <w:r w:rsidRPr="00A93EF0">
                                  <w:rPr>
                                    <w:rFonts w:ascii="Calibri" w:eastAsia="Times New Roman" w:hAnsi="Calibri" w:cs="Calibri"/>
                                    <w:color w:val="0000FF"/>
                                    <w:sz w:val="20"/>
                                    <w:szCs w:val="20"/>
                                    <w:u w:val="single"/>
                                    <w:lang w:eastAsia="en-GB"/>
                                  </w:rPr>
                                  <w:t>communications@osavcab.org.uk</w:t>
                                </w:r>
                              </w:hyperlink>
                              <w:r w:rsidRPr="00A93EF0">
                                <w:rPr>
                                  <w:rFonts w:ascii="Open Sans" w:eastAsia="Times New Roman" w:hAnsi="Open Sans" w:cs="Calibri"/>
                                  <w:color w:val="004B88"/>
                                  <w:sz w:val="20"/>
                                  <w:szCs w:val="20"/>
                                  <w:lang w:eastAsia="en-GB"/>
                                </w:rPr>
                                <w:br/>
                              </w:r>
                              <w:r w:rsidRPr="00A93EF0">
                                <w:rPr>
                                  <w:rFonts w:ascii="Open Sans" w:eastAsia="Times New Roman" w:hAnsi="Open Sans" w:cs="Calibri"/>
                                  <w:color w:val="004B88"/>
                                  <w:sz w:val="20"/>
                                  <w:szCs w:val="20"/>
                                  <w:lang w:eastAsia="en-GB"/>
                                </w:rPr>
                                <w:br/>
                                <w:t>Citizens Advice Oxfordshire South &amp; Vale, Abbey House, Abbey Close, Abingdon OX14 3JD</w:t>
                              </w: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A93EF0" w:rsidRPr="00A93EF0" w:rsidRDefault="00A93EF0" w:rsidP="00A93EF0">
            <w:pPr>
              <w:spacing w:after="0" w:line="240" w:lineRule="auto"/>
              <w:rPr>
                <w:rFonts w:ascii="Times New Roman" w:eastAsia="Times New Roman" w:hAnsi="Times New Roman" w:cs="Times New Roman"/>
                <w:sz w:val="24"/>
                <w:szCs w:val="24"/>
                <w:lang w:eastAsia="en-GB"/>
              </w:rPr>
            </w:pPr>
          </w:p>
        </w:tc>
      </w:tr>
    </w:tbl>
    <w:p w:rsidR="007067DF" w:rsidRDefault="007067DF"/>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F0"/>
    <w:rsid w:val="007067DF"/>
    <w:rsid w:val="00A93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037DC-5659-464A-BD31-737C9E8B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3EF0"/>
    <w:pPr>
      <w:spacing w:after="0" w:line="240" w:lineRule="auto"/>
      <w:outlineLvl w:val="0"/>
    </w:pPr>
    <w:rPr>
      <w:rFonts w:ascii="Open Sans" w:eastAsia="Times New Roman" w:hAnsi="Open Sans" w:cs="Times New Roman"/>
      <w:color w:val="004B88"/>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F0"/>
    <w:rPr>
      <w:rFonts w:ascii="Open Sans" w:eastAsia="Times New Roman" w:hAnsi="Open Sans" w:cs="Times New Roman"/>
      <w:color w:val="004B88"/>
      <w:kern w:val="36"/>
      <w:sz w:val="54"/>
      <w:szCs w:val="54"/>
      <w:lang w:eastAsia="en-GB"/>
    </w:rPr>
  </w:style>
  <w:style w:type="character" w:styleId="Hyperlink">
    <w:name w:val="Hyperlink"/>
    <w:basedOn w:val="DefaultParagraphFont"/>
    <w:uiPriority w:val="99"/>
    <w:semiHidden/>
    <w:unhideWhenUsed/>
    <w:rsid w:val="00A93EF0"/>
    <w:rPr>
      <w:color w:val="0000FF"/>
      <w:u w:val="single"/>
    </w:rPr>
  </w:style>
  <w:style w:type="character" w:styleId="Strong">
    <w:name w:val="Strong"/>
    <w:basedOn w:val="DefaultParagraphFont"/>
    <w:uiPriority w:val="22"/>
    <w:qFormat/>
    <w:rsid w:val="00A93EF0"/>
    <w:rPr>
      <w:b/>
      <w:bCs/>
    </w:rPr>
  </w:style>
  <w:style w:type="character" w:styleId="Emphasis">
    <w:name w:val="Emphasis"/>
    <w:basedOn w:val="DefaultParagraphFont"/>
    <w:uiPriority w:val="20"/>
    <w:qFormat/>
    <w:rsid w:val="00A93E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915">
      <w:bodyDiv w:val="1"/>
      <w:marLeft w:val="0"/>
      <w:marRight w:val="0"/>
      <w:marTop w:val="0"/>
      <w:marBottom w:val="0"/>
      <w:divBdr>
        <w:top w:val="none" w:sz="0" w:space="0" w:color="auto"/>
        <w:left w:val="none" w:sz="0" w:space="0" w:color="auto"/>
        <w:bottom w:val="none" w:sz="0" w:space="0" w:color="auto"/>
        <w:right w:val="none" w:sz="0" w:space="0" w:color="auto"/>
      </w:divBdr>
      <w:divsChild>
        <w:div w:id="1256132171">
          <w:marLeft w:val="0"/>
          <w:marRight w:val="0"/>
          <w:marTop w:val="0"/>
          <w:marBottom w:val="0"/>
          <w:divBdr>
            <w:top w:val="none" w:sz="0" w:space="0" w:color="auto"/>
            <w:left w:val="none" w:sz="0" w:space="0" w:color="auto"/>
            <w:bottom w:val="none" w:sz="0" w:space="0" w:color="auto"/>
            <w:right w:val="none" w:sz="0" w:space="0" w:color="auto"/>
          </w:divBdr>
        </w:div>
        <w:div w:id="1841769112">
          <w:marLeft w:val="0"/>
          <w:marRight w:val="0"/>
          <w:marTop w:val="0"/>
          <w:marBottom w:val="0"/>
          <w:divBdr>
            <w:top w:val="none" w:sz="0" w:space="0" w:color="auto"/>
            <w:left w:val="none" w:sz="0" w:space="0" w:color="auto"/>
            <w:bottom w:val="none" w:sz="0" w:space="0" w:color="auto"/>
            <w:right w:val="none" w:sz="0" w:space="0" w:color="auto"/>
          </w:divBdr>
        </w:div>
        <w:div w:id="794643934">
          <w:marLeft w:val="0"/>
          <w:marRight w:val="0"/>
          <w:marTop w:val="0"/>
          <w:marBottom w:val="0"/>
          <w:divBdr>
            <w:top w:val="none" w:sz="0" w:space="0" w:color="auto"/>
            <w:left w:val="none" w:sz="0" w:space="0" w:color="auto"/>
            <w:bottom w:val="none" w:sz="0" w:space="0" w:color="auto"/>
            <w:right w:val="none" w:sz="0" w:space="0" w:color="auto"/>
          </w:divBdr>
        </w:div>
        <w:div w:id="1568615621">
          <w:marLeft w:val="0"/>
          <w:marRight w:val="0"/>
          <w:marTop w:val="0"/>
          <w:marBottom w:val="0"/>
          <w:divBdr>
            <w:top w:val="none" w:sz="0" w:space="0" w:color="auto"/>
            <w:left w:val="none" w:sz="0" w:space="0" w:color="auto"/>
            <w:bottom w:val="none" w:sz="0" w:space="0" w:color="auto"/>
            <w:right w:val="none" w:sz="0" w:space="0" w:color="auto"/>
          </w:divBdr>
        </w:div>
        <w:div w:id="860245591">
          <w:marLeft w:val="0"/>
          <w:marRight w:val="0"/>
          <w:marTop w:val="0"/>
          <w:marBottom w:val="0"/>
          <w:divBdr>
            <w:top w:val="none" w:sz="0" w:space="0" w:color="auto"/>
            <w:left w:val="none" w:sz="0" w:space="0" w:color="auto"/>
            <w:bottom w:val="none" w:sz="0" w:space="0" w:color="auto"/>
            <w:right w:val="none" w:sz="0" w:space="0" w:color="auto"/>
          </w:divBdr>
        </w:div>
        <w:div w:id="3821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osavcab.us19.list-manage.com/track/click?u=cbddd70249007c59aff38292e&amp;id=233414703d&amp;e=c8fd67fa5f" TargetMode="External"/><Relationship Id="rId18" Type="http://schemas.openxmlformats.org/officeDocument/2006/relationships/image" Target="media/image7.png"/><Relationship Id="rId26" Type="http://schemas.openxmlformats.org/officeDocument/2006/relationships/hyperlink" Target="mailto:communications@osavcab.org.uk" TargetMode="Externa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hyperlink" Target="https://osavcab.us19.list-manage.com/track/click?u=cbddd70249007c59aff38292e&amp;id=540d728ffe&amp;e=c8fd67fa5f" TargetMode="External"/><Relationship Id="rId17" Type="http://schemas.openxmlformats.org/officeDocument/2006/relationships/hyperlink" Target="https://osavcab.us19.list-manage.com/track/click?u=cbddd70249007c59aff38292e&amp;id=64a4e43bdc&amp;e=c8fd67fa5f" TargetMode="External"/><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https://osavcab.us19.list-manage.com/track/click?u=cbddd70249007c59aff38292e&amp;id=d3b757edd8&amp;e=c8fd67fa5f" TargetMode="External"/><Relationship Id="rId20" Type="http://schemas.openxmlformats.org/officeDocument/2006/relationships/hyperlink" Target="https://osavcab.us19.list-manage.com/track/click?u=cbddd70249007c59aff38292e&amp;id=95e0b50191&amp;e=c8fd67fa5f" TargetMode="External"/><Relationship Id="rId1" Type="http://schemas.openxmlformats.org/officeDocument/2006/relationships/styles" Target="styles.xml"/><Relationship Id="rId6" Type="http://schemas.openxmlformats.org/officeDocument/2006/relationships/hyperlink" Target="mailto:jon.bright@osavcab.org.uk" TargetMode="External"/><Relationship Id="rId11" Type="http://schemas.openxmlformats.org/officeDocument/2006/relationships/hyperlink" Target="https://osavcab.us19.list-manage.com/track/click?u=cbddd70249007c59aff38292e&amp;id=b45c0950be&amp;e=c8fd67fa5f" TargetMode="External"/><Relationship Id="rId24" Type="http://schemas.openxmlformats.org/officeDocument/2006/relationships/hyperlink" Target="wlmailhtml:%7b0A71E012-0B39-4D1D-B8E7-7E2CBAFADC43%7dmid:/00000400/www.caox.org.uk" TargetMode="External"/><Relationship Id="rId5" Type="http://schemas.openxmlformats.org/officeDocument/2006/relationships/hyperlink" Target="https://osavcab.us19.list-manage.com/track/click?u=cbddd70249007c59aff38292e&amp;id=f09896dc0a&amp;e=c8fd67fa5f" TargetMode="External"/><Relationship Id="rId15" Type="http://schemas.openxmlformats.org/officeDocument/2006/relationships/image" Target="media/image6.jpe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s://osavcab.us19.list-manage.com/track/click?u=cbddd70249007c59aff38292e&amp;id=40466ba7f1&amp;e=c8fd67fa5f" TargetMode="External"/><Relationship Id="rId19" Type="http://schemas.openxmlformats.org/officeDocument/2006/relationships/hyperlink" Target="mailto:communications@osavcab.org.uk"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5.jpeg"/><Relationship Id="rId22" Type="http://schemas.openxmlformats.org/officeDocument/2006/relationships/hyperlink" Target="https://osavcab.us19.list-manage.com/track/click?u=cbddd70249007c59aff38292e&amp;id=ffcfd9670e&amp;e=c8fd67fa5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2021-07-21T18:16:00Z</dcterms:created>
  <dcterms:modified xsi:type="dcterms:W3CDTF">2021-07-21T18:16:00Z</dcterms:modified>
</cp:coreProperties>
</file>