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26"/>
      </w:tblGrid>
      <w:tr w:rsidR="00793BCE" w:rsidRPr="00793BCE">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793BCE" w:rsidRPr="00793BCE">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793BCE" w:rsidRPr="00793BCE" w:rsidTr="00793BCE">
                    <w:trPr>
                      <w:jc w:val="center"/>
                    </w:trPr>
                    <w:tc>
                      <w:tcPr>
                        <w:tcW w:w="0" w:type="auto"/>
                        <w:hideMark/>
                      </w:tcPr>
                      <w:tbl>
                        <w:tblPr>
                          <w:tblW w:w="0" w:type="auto"/>
                          <w:tblCellMar>
                            <w:left w:w="0" w:type="dxa"/>
                            <w:right w:w="0" w:type="dxa"/>
                          </w:tblCellMar>
                          <w:tblLook w:val="04A0" w:firstRow="1" w:lastRow="0" w:firstColumn="1" w:lastColumn="0" w:noHBand="0" w:noVBand="1"/>
                        </w:tblPr>
                        <w:tblGrid>
                          <w:gridCol w:w="9000"/>
                        </w:tblGrid>
                        <w:tr w:rsidR="00793BCE" w:rsidRPr="00793BCE">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793BCE" w:rsidRPr="00793BCE">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793BCE" w:rsidRPr="00793BCE">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793BCE" w:rsidRPr="00793BCE">
                                            <w:trPr>
                                              <w:jc w:val="center"/>
                                            </w:trPr>
                                            <w:tc>
                                              <w:tcPr>
                                                <w:tcW w:w="0" w:type="auto"/>
                                                <w:tcMar>
                                                  <w:top w:w="0" w:type="dxa"/>
                                                  <w:left w:w="360" w:type="dxa"/>
                                                  <w:bottom w:w="0" w:type="dxa"/>
                                                  <w:right w:w="360" w:type="dxa"/>
                                                </w:tcMar>
                                                <w:hideMark/>
                                              </w:tcPr>
                                              <w:tbl>
                                                <w:tblPr>
                                                  <w:tblW w:w="0" w:type="auto"/>
                                                  <w:tblCellMar>
                                                    <w:left w:w="0" w:type="dxa"/>
                                                    <w:right w:w="0" w:type="dxa"/>
                                                  </w:tblCellMar>
                                                  <w:tblLook w:val="04A0" w:firstRow="1" w:lastRow="0" w:firstColumn="1" w:lastColumn="0" w:noHBand="0" w:noVBand="1"/>
                                                </w:tblPr>
                                                <w:tblGrid>
                                                  <w:gridCol w:w="8280"/>
                                                </w:tblGrid>
                                                <w:tr w:rsidR="00793BCE" w:rsidRPr="00793BCE">
                                                  <w:tc>
                                                    <w:tcPr>
                                                      <w:tcW w:w="0" w:type="auto"/>
                                                      <w:vAlign w:val="center"/>
                                                    </w:tcPr>
                                                    <w:tbl>
                                                      <w:tblPr>
                                                        <w:tblW w:w="5000" w:type="pct"/>
                                                        <w:tblCellMar>
                                                          <w:left w:w="0" w:type="dxa"/>
                                                          <w:right w:w="0" w:type="dxa"/>
                                                        </w:tblCellMar>
                                                        <w:tblLook w:val="04A0" w:firstRow="1" w:lastRow="0" w:firstColumn="1" w:lastColumn="0" w:noHBand="0" w:noVBand="1"/>
                                                      </w:tblPr>
                                                      <w:tblGrid>
                                                        <w:gridCol w:w="5484"/>
                                                        <w:gridCol w:w="2796"/>
                                                      </w:tblGrid>
                                                      <w:tr w:rsidR="00793BCE" w:rsidRPr="00793BCE">
                                                        <w:trPr>
                                                          <w:trHeight w:val="600"/>
                                                        </w:trPr>
                                                        <w:tc>
                                                          <w:tcPr>
                                                            <w:tcW w:w="6525" w:type="dxa"/>
                                                            <w:vAlign w:val="center"/>
                                                            <w:hideMark/>
                                                          </w:tcPr>
                                                          <w:tbl>
                                                            <w:tblPr>
                                                              <w:tblW w:w="5000" w:type="pct"/>
                                                              <w:tblCellMar>
                                                                <w:left w:w="0" w:type="dxa"/>
                                                                <w:right w:w="0" w:type="dxa"/>
                                                              </w:tblCellMar>
                                                              <w:tblLook w:val="04A0" w:firstRow="1" w:lastRow="0" w:firstColumn="1" w:lastColumn="0" w:noHBand="0" w:noVBand="1"/>
                                                            </w:tblPr>
                                                            <w:tblGrid>
                                                              <w:gridCol w:w="5484"/>
                                                            </w:tblGrid>
                                                            <w:tr w:rsidR="00793BCE" w:rsidRPr="00793BCE">
                                                              <w:trPr>
                                                                <w:trHeight w:val="900"/>
                                                              </w:trPr>
                                                              <w:tc>
                                                                <w:tcPr>
                                                                  <w:tcW w:w="0" w:type="auto"/>
                                                                  <w:tcMar>
                                                                    <w:top w:w="0" w:type="dxa"/>
                                                                    <w:left w:w="0" w:type="dxa"/>
                                                                    <w:bottom w:w="120" w:type="dxa"/>
                                                                    <w:right w:w="0" w:type="dxa"/>
                                                                  </w:tcMar>
                                                                  <w:vAlign w:val="bottom"/>
                                                                  <w:hideMark/>
                                                                </w:tcPr>
                                                                <w:p w:rsidR="00793BCE" w:rsidRPr="00793BCE" w:rsidRDefault="00793BCE" w:rsidP="00793BCE">
                                                                  <w:pPr>
                                                                    <w:spacing w:after="0" w:line="240" w:lineRule="auto"/>
                                                                    <w:textAlignment w:val="bottom"/>
                                                                    <w:outlineLvl w:val="1"/>
                                                                    <w:rPr>
                                                                      <w:rFonts w:ascii="Helvetica" w:eastAsia="Times New Roman" w:hAnsi="Helvetica" w:cs="Helvetica"/>
                                                                      <w:b/>
                                                                      <w:bCs/>
                                                                      <w:sz w:val="45"/>
                                                                      <w:szCs w:val="45"/>
                                                                      <w:lang w:eastAsia="en-GB"/>
                                                                    </w:rPr>
                                                                  </w:pPr>
                                                                  <w:bookmarkStart w:id="0" w:name="_GoBack"/>
                                                                  <w:bookmarkEnd w:id="0"/>
                                                                  <w:r w:rsidRPr="00793BCE">
                                                                    <w:rPr>
                                                                      <w:rFonts w:ascii="Helvetica" w:eastAsia="Times New Roman" w:hAnsi="Helvetica" w:cs="Helvetica"/>
                                                                      <w:b/>
                                                                      <w:bCs/>
                                                                      <w:sz w:val="45"/>
                                                                      <w:szCs w:val="45"/>
                                                                      <w:lang w:eastAsia="en-GB"/>
                                                                    </w:rPr>
                                                                    <w:t>NEWS</w:t>
                                                                  </w:r>
                                                                </w:p>
                                                              </w:tc>
                                                            </w:tr>
                                                          </w:tbl>
                                                          <w:p w:rsidR="00793BCE" w:rsidRPr="00793BCE" w:rsidRDefault="00793BCE" w:rsidP="00793BCE">
                                                            <w:pPr>
                                                              <w:spacing w:after="0" w:line="240" w:lineRule="auto"/>
                                                              <w:rPr>
                                                                <w:rFonts w:ascii="Times New Roman" w:eastAsia="Times New Roman" w:hAnsi="Times New Roman" w:cs="Times New Roman"/>
                                                                <w:sz w:val="24"/>
                                                                <w:szCs w:val="24"/>
                                                                <w:lang w:eastAsia="en-GB"/>
                                                              </w:rPr>
                                                            </w:pPr>
                                                          </w:p>
                                                        </w:tc>
                                                        <w:tc>
                                                          <w:tcPr>
                                                            <w:tcW w:w="2790" w:type="dxa"/>
                                                            <w:vAlign w:val="center"/>
                                                            <w:hideMark/>
                                                          </w:tcPr>
                                                          <w:p w:rsidR="00793BCE" w:rsidRPr="00793BCE" w:rsidRDefault="00793BCE" w:rsidP="00793BCE">
                                                            <w:pPr>
                                                              <w:spacing w:after="0" w:line="240" w:lineRule="auto"/>
                                                              <w:jc w:val="right"/>
                                                              <w:rPr>
                                                                <w:rFonts w:ascii="Calibri" w:eastAsia="Times New Roman" w:hAnsi="Calibri" w:cs="Calibri"/>
                                                                <w:lang w:eastAsia="en-GB"/>
                                                              </w:rPr>
                                                            </w:pPr>
                                                            <w:r w:rsidRPr="00793BCE">
                                                              <w:rPr>
                                                                <w:rFonts w:ascii="Calibri" w:eastAsia="Times New Roman" w:hAnsi="Calibri" w:cs="Calibri"/>
                                                                <w:noProof/>
                                                                <w:lang w:eastAsia="en-GB"/>
                                                              </w:rPr>
                                                              <w:drawing>
                                                                <wp:inline distT="0" distB="0" distL="0" distR="0">
                                                                  <wp:extent cx="1775460" cy="381000"/>
                                                                  <wp:effectExtent l="0" t="0" r="0" b="0"/>
                                                                  <wp:docPr id="1" name="Picture 1" descr="Oxford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fordshir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5460" cy="381000"/>
                                                                          </a:xfrm>
                                                                          <a:prstGeom prst="rect">
                                                                            <a:avLst/>
                                                                          </a:prstGeom>
                                                                          <a:noFill/>
                                                                          <a:ln>
                                                                            <a:noFill/>
                                                                          </a:ln>
                                                                        </pic:spPr>
                                                                      </pic:pic>
                                                                    </a:graphicData>
                                                                  </a:graphic>
                                                                </wp:inline>
                                                              </w:drawing>
                                                            </w:r>
                                                          </w:p>
                                                        </w:tc>
                                                      </w:tr>
                                                    </w:tbl>
                                                    <w:p w:rsidR="00793BCE" w:rsidRPr="00793BCE" w:rsidRDefault="00793BCE" w:rsidP="00793BCE">
                                                      <w:pPr>
                                                        <w:spacing w:after="0" w:line="240" w:lineRule="auto"/>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8280"/>
                                                      </w:tblGrid>
                                                      <w:tr w:rsidR="00793BCE" w:rsidRPr="00793BCE">
                                                        <w:trPr>
                                                          <w:trHeight w:val="75"/>
                                                          <w:hidden/>
                                                        </w:trPr>
                                                        <w:tc>
                                                          <w:tcPr>
                                                            <w:tcW w:w="5000" w:type="pct"/>
                                                            <w:tcBorders>
                                                              <w:top w:val="nil"/>
                                                              <w:left w:val="nil"/>
                                                              <w:bottom w:val="single" w:sz="8" w:space="0" w:color="000000"/>
                                                              <w:right w:val="nil"/>
                                                            </w:tcBorders>
                                                            <w:shd w:val="clear" w:color="auto" w:fill="FFFFFF"/>
                                                            <w:vAlign w:val="center"/>
                                                            <w:hideMark/>
                                                          </w:tcPr>
                                                          <w:p w:rsidR="00793BCE" w:rsidRPr="00793BCE" w:rsidRDefault="00793BCE" w:rsidP="00793BCE">
                                                            <w:pPr>
                                                              <w:spacing w:after="0" w:line="240" w:lineRule="auto"/>
                                                              <w:rPr>
                                                                <w:rFonts w:ascii="Calibri" w:eastAsia="Times New Roman" w:hAnsi="Calibri" w:cs="Calibri"/>
                                                                <w:vanish/>
                                                                <w:lang w:eastAsia="en-GB"/>
                                                              </w:rPr>
                                                            </w:pPr>
                                                          </w:p>
                                                        </w:tc>
                                                      </w:tr>
                                                    </w:tbl>
                                                    <w:p w:rsidR="00793BCE" w:rsidRPr="00793BCE" w:rsidRDefault="00793BCE" w:rsidP="00793BCE">
                                                      <w:pPr>
                                                        <w:spacing w:after="0" w:line="240" w:lineRule="auto"/>
                                                        <w:rPr>
                                                          <w:rFonts w:ascii="Calibri" w:eastAsia="Times New Roman" w:hAnsi="Calibri" w:cs="Calibri"/>
                                                          <w:lang w:eastAsia="en-GB"/>
                                                        </w:rPr>
                                                      </w:pPr>
                                                      <w:r w:rsidRPr="00793BCE">
                                                        <w:rPr>
                                                          <w:rFonts w:ascii="Calibri" w:eastAsia="Times New Roman" w:hAnsi="Calibri" w:cs="Calibri"/>
                                                          <w:lang w:eastAsia="en-GB"/>
                                                        </w:rPr>
                                                        <w:t xml:space="preserve">​ ​ </w:t>
                                                      </w:r>
                                                    </w:p>
                                                  </w:tc>
                                                </w:tr>
                                              </w:tbl>
                                              <w:p w:rsidR="00793BCE" w:rsidRPr="00793BCE" w:rsidRDefault="00793BCE" w:rsidP="00793BCE">
                                                <w:pPr>
                                                  <w:spacing w:after="0" w:line="240" w:lineRule="auto"/>
                                                  <w:rPr>
                                                    <w:rFonts w:ascii="Times New Roman" w:eastAsia="Times New Roman" w:hAnsi="Times New Roman" w:cs="Times New Roman"/>
                                                    <w:sz w:val="24"/>
                                                    <w:szCs w:val="24"/>
                                                    <w:lang w:eastAsia="en-GB"/>
                                                  </w:rPr>
                                                </w:pPr>
                                              </w:p>
                                            </w:tc>
                                          </w:tr>
                                        </w:tbl>
                                        <w:p w:rsidR="00793BCE" w:rsidRPr="00793BCE" w:rsidRDefault="00793BCE" w:rsidP="00793BCE">
                                          <w:pPr>
                                            <w:spacing w:after="0" w:line="240" w:lineRule="auto"/>
                                            <w:jc w:val="center"/>
                                            <w:rPr>
                                              <w:rFonts w:ascii="Times New Roman" w:eastAsia="Times New Roman" w:hAnsi="Times New Roman" w:cs="Times New Roman"/>
                                              <w:sz w:val="24"/>
                                              <w:szCs w:val="24"/>
                                              <w:lang w:eastAsia="en-GB"/>
                                            </w:rPr>
                                          </w:pPr>
                                        </w:p>
                                      </w:tc>
                                    </w:tr>
                                  </w:tbl>
                                  <w:p w:rsidR="00793BCE" w:rsidRPr="00793BCE" w:rsidRDefault="00793BCE" w:rsidP="00793BCE">
                                    <w:pPr>
                                      <w:spacing w:after="0" w:line="240" w:lineRule="auto"/>
                                      <w:rPr>
                                        <w:rFonts w:ascii="Calibri" w:eastAsia="Times New Roman" w:hAnsi="Calibri" w:cs="Calibri"/>
                                        <w:lang w:eastAsia="en-GB"/>
                                      </w:rPr>
                                    </w:pPr>
                                    <w:r w:rsidRPr="00793BCE">
                                      <w:rPr>
                                        <w:rFonts w:ascii="Calibri" w:eastAsia="Times New Roman" w:hAnsi="Calibri" w:cs="Calibri"/>
                                        <w:lang w:eastAsia="en-GB"/>
                                      </w:rPr>
                                      <w:t xml:space="preserve">​ </w:t>
                                    </w:r>
                                  </w:p>
                                </w:tc>
                              </w:tr>
                            </w:tbl>
                            <w:p w:rsidR="00793BCE" w:rsidRPr="00793BCE" w:rsidRDefault="00793BCE" w:rsidP="00793BCE">
                              <w:pPr>
                                <w:spacing w:after="0" w:line="240" w:lineRule="auto"/>
                                <w:rPr>
                                  <w:rFonts w:ascii="Times New Roman" w:eastAsia="Times New Roman" w:hAnsi="Times New Roman" w:cs="Times New Roman"/>
                                  <w:sz w:val="24"/>
                                  <w:szCs w:val="24"/>
                                  <w:lang w:eastAsia="en-GB"/>
                                </w:rPr>
                              </w:pPr>
                            </w:p>
                          </w:tc>
                        </w:tr>
                      </w:tbl>
                      <w:p w:rsidR="00793BCE" w:rsidRPr="00793BCE" w:rsidRDefault="00793BCE" w:rsidP="00793BCE">
                        <w:pPr>
                          <w:spacing w:after="0" w:line="240" w:lineRule="auto"/>
                          <w:rPr>
                            <w:rFonts w:ascii="Times New Roman" w:eastAsia="Times New Roman" w:hAnsi="Times New Roman" w:cs="Times New Roman"/>
                            <w:sz w:val="24"/>
                            <w:szCs w:val="24"/>
                            <w:lang w:eastAsia="en-GB"/>
                          </w:rPr>
                        </w:pPr>
                      </w:p>
                    </w:tc>
                  </w:tr>
                </w:tbl>
                <w:p w:rsidR="00793BCE" w:rsidRPr="00793BCE" w:rsidRDefault="00793BCE" w:rsidP="00793BCE">
                  <w:pPr>
                    <w:spacing w:after="0" w:line="240" w:lineRule="auto"/>
                    <w:jc w:val="center"/>
                    <w:rPr>
                      <w:rFonts w:ascii="Times New Roman" w:eastAsia="Times New Roman" w:hAnsi="Times New Roman" w:cs="Times New Roman"/>
                      <w:sz w:val="24"/>
                      <w:szCs w:val="24"/>
                      <w:lang w:eastAsia="en-GB"/>
                    </w:rPr>
                  </w:pPr>
                </w:p>
              </w:tc>
            </w:tr>
          </w:tbl>
          <w:p w:rsidR="00793BCE" w:rsidRPr="00793BCE" w:rsidRDefault="00793BCE" w:rsidP="00793BCE">
            <w:pPr>
              <w:spacing w:after="0" w:line="240" w:lineRule="auto"/>
              <w:jc w:val="center"/>
              <w:rPr>
                <w:rFonts w:ascii="Times New Roman" w:eastAsia="Times New Roman" w:hAnsi="Times New Roman" w:cs="Times New Roman"/>
                <w:sz w:val="24"/>
                <w:szCs w:val="24"/>
                <w:lang w:eastAsia="en-GB"/>
              </w:rPr>
            </w:pPr>
          </w:p>
        </w:tc>
      </w:tr>
      <w:tr w:rsidR="00793BCE" w:rsidRPr="00793BCE">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793BCE" w:rsidRPr="00793BCE">
              <w:trPr>
                <w:jc w:val="center"/>
              </w:trPr>
              <w:tc>
                <w:tcPr>
                  <w:tcW w:w="0" w:type="auto"/>
                  <w:tcMar>
                    <w:top w:w="0" w:type="dxa"/>
                    <w:left w:w="0" w:type="dxa"/>
                    <w:bottom w:w="18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793BCE" w:rsidRPr="00793BCE">
                    <w:trPr>
                      <w:jc w:val="center"/>
                    </w:trPr>
                    <w:tc>
                      <w:tcPr>
                        <w:tcW w:w="0" w:type="auto"/>
                        <w:tcMar>
                          <w:top w:w="0" w:type="dxa"/>
                          <w:left w:w="360" w:type="dxa"/>
                          <w:bottom w:w="0" w:type="dxa"/>
                          <w:right w:w="360" w:type="dxa"/>
                        </w:tcMar>
                        <w:hideMark/>
                      </w:tcPr>
                      <w:tbl>
                        <w:tblPr>
                          <w:tblW w:w="0" w:type="auto"/>
                          <w:tblCellMar>
                            <w:left w:w="0" w:type="dxa"/>
                            <w:right w:w="0" w:type="dxa"/>
                          </w:tblCellMar>
                          <w:tblLook w:val="04A0" w:firstRow="1" w:lastRow="0" w:firstColumn="1" w:lastColumn="0" w:noHBand="0" w:noVBand="1"/>
                        </w:tblPr>
                        <w:tblGrid>
                          <w:gridCol w:w="8280"/>
                        </w:tblGrid>
                        <w:tr w:rsidR="00793BCE" w:rsidRPr="00793BCE">
                          <w:tc>
                            <w:tcPr>
                              <w:tcW w:w="9000" w:type="dxa"/>
                              <w:hideMark/>
                            </w:tcPr>
                            <w:tbl>
                              <w:tblPr>
                                <w:tblW w:w="5000" w:type="pct"/>
                                <w:tblCellMar>
                                  <w:left w:w="0" w:type="dxa"/>
                                  <w:right w:w="0" w:type="dxa"/>
                                </w:tblCellMar>
                                <w:tblLook w:val="04A0" w:firstRow="1" w:lastRow="0" w:firstColumn="1" w:lastColumn="0" w:noHBand="0" w:noVBand="1"/>
                              </w:tblPr>
                              <w:tblGrid>
                                <w:gridCol w:w="8280"/>
                              </w:tblGrid>
                              <w:tr w:rsidR="00793BCE" w:rsidRPr="00793BCE">
                                <w:tc>
                                  <w:tcPr>
                                    <w:tcW w:w="0" w:type="auto"/>
                                    <w:vAlign w:val="center"/>
                                    <w:hideMark/>
                                  </w:tcPr>
                                  <w:p w:rsidR="00793BCE" w:rsidRPr="00793BCE" w:rsidRDefault="00793BCE" w:rsidP="00793BCE">
                                    <w:pPr>
                                      <w:spacing w:after="150" w:line="240" w:lineRule="auto"/>
                                      <w:outlineLvl w:val="0"/>
                                      <w:rPr>
                                        <w:rFonts w:ascii="Helvetica" w:eastAsia="Times New Roman" w:hAnsi="Helvetica" w:cs="Helvetica"/>
                                        <w:b/>
                                        <w:bCs/>
                                        <w:color w:val="333333"/>
                                        <w:kern w:val="36"/>
                                        <w:sz w:val="48"/>
                                        <w:szCs w:val="48"/>
                                        <w:lang w:eastAsia="en-GB"/>
                                      </w:rPr>
                                    </w:pPr>
                                    <w:proofErr w:type="spellStart"/>
                                    <w:r w:rsidRPr="00793BCE">
                                      <w:rPr>
                                        <w:rFonts w:ascii="Helvetica" w:eastAsia="Times New Roman" w:hAnsi="Helvetica" w:cs="Helvetica"/>
                                        <w:b/>
                                        <w:bCs/>
                                        <w:color w:val="333333"/>
                                        <w:kern w:val="36"/>
                                        <w:sz w:val="48"/>
                                        <w:szCs w:val="48"/>
                                        <w:lang w:eastAsia="en-GB"/>
                                      </w:rPr>
                                      <w:t>Cycleways</w:t>
                                    </w:r>
                                    <w:proofErr w:type="spellEnd"/>
                                    <w:r w:rsidRPr="00793BCE">
                                      <w:rPr>
                                        <w:rFonts w:ascii="Helvetica" w:eastAsia="Times New Roman" w:hAnsi="Helvetica" w:cs="Helvetica"/>
                                        <w:b/>
                                        <w:bCs/>
                                        <w:color w:val="333333"/>
                                        <w:kern w:val="36"/>
                                        <w:sz w:val="48"/>
                                        <w:szCs w:val="48"/>
                                        <w:lang w:eastAsia="en-GB"/>
                                      </w:rPr>
                                      <w:t xml:space="preserve"> and footpaths to be cleared and repaired as council anticipates demand surge </w:t>
                                    </w:r>
                                  </w:p>
                                </w:tc>
                              </w:tr>
                            </w:tbl>
                            <w:p w:rsidR="00793BCE" w:rsidRPr="00793BCE" w:rsidRDefault="00793BCE" w:rsidP="00793BCE">
                              <w:pPr>
                                <w:spacing w:after="0" w:line="240" w:lineRule="auto"/>
                                <w:rPr>
                                  <w:rFonts w:ascii="Times New Roman" w:eastAsia="Times New Roman" w:hAnsi="Times New Roman" w:cs="Times New Roman"/>
                                  <w:sz w:val="24"/>
                                  <w:szCs w:val="24"/>
                                  <w:lang w:eastAsia="en-GB"/>
                                </w:rPr>
                              </w:pPr>
                            </w:p>
                          </w:tc>
                        </w:tr>
                      </w:tbl>
                      <w:p w:rsidR="00793BCE" w:rsidRPr="00793BCE" w:rsidRDefault="00793BCE" w:rsidP="00793BCE">
                        <w:pPr>
                          <w:spacing w:after="0" w:line="240" w:lineRule="auto"/>
                          <w:rPr>
                            <w:rFonts w:ascii="Times New Roman" w:eastAsia="Times New Roman" w:hAnsi="Times New Roman" w:cs="Times New Roman"/>
                            <w:sz w:val="24"/>
                            <w:szCs w:val="24"/>
                            <w:lang w:eastAsia="en-GB"/>
                          </w:rPr>
                        </w:pPr>
                      </w:p>
                    </w:tc>
                  </w:tr>
                </w:tbl>
                <w:p w:rsidR="00793BCE" w:rsidRPr="00793BCE" w:rsidRDefault="00793BCE" w:rsidP="00793BCE">
                  <w:pPr>
                    <w:spacing w:after="0" w:line="240" w:lineRule="auto"/>
                    <w:jc w:val="center"/>
                    <w:rPr>
                      <w:rFonts w:ascii="Times New Roman" w:eastAsia="Times New Roman" w:hAnsi="Times New Roman" w:cs="Times New Roman"/>
                      <w:sz w:val="24"/>
                      <w:szCs w:val="24"/>
                      <w:lang w:eastAsia="en-GB"/>
                    </w:rPr>
                  </w:pPr>
                </w:p>
              </w:tc>
            </w:tr>
          </w:tbl>
          <w:p w:rsidR="00793BCE" w:rsidRPr="00793BCE" w:rsidRDefault="00793BCE" w:rsidP="00793BCE">
            <w:pPr>
              <w:spacing w:after="0" w:line="240" w:lineRule="auto"/>
              <w:jc w:val="center"/>
              <w:rPr>
                <w:rFonts w:ascii="Times New Roman" w:eastAsia="Times New Roman" w:hAnsi="Times New Roman" w:cs="Times New Roman"/>
                <w:sz w:val="24"/>
                <w:szCs w:val="24"/>
                <w:lang w:eastAsia="en-GB"/>
              </w:rPr>
            </w:pPr>
          </w:p>
        </w:tc>
      </w:tr>
      <w:tr w:rsidR="00793BCE" w:rsidRPr="00793BCE">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26"/>
            </w:tblGrid>
            <w:tr w:rsidR="00793BCE" w:rsidRPr="00793BCE">
              <w:trPr>
                <w:jc w:val="center"/>
              </w:trPr>
              <w:tc>
                <w:tcPr>
                  <w:tcW w:w="0" w:type="auto"/>
                  <w:tcMar>
                    <w:top w:w="0" w:type="dxa"/>
                    <w:left w:w="0" w:type="dxa"/>
                    <w:bottom w:w="18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9026"/>
                  </w:tblGrid>
                  <w:tr w:rsidR="00793BCE" w:rsidRPr="00793BCE">
                    <w:trPr>
                      <w:jc w:val="center"/>
                    </w:trPr>
                    <w:tc>
                      <w:tcPr>
                        <w:tcW w:w="0" w:type="auto"/>
                        <w:tcMar>
                          <w:top w:w="0" w:type="dxa"/>
                          <w:left w:w="360" w:type="dxa"/>
                          <w:bottom w:w="0" w:type="dxa"/>
                          <w:right w:w="360" w:type="dxa"/>
                        </w:tcMar>
                        <w:hideMark/>
                      </w:tcPr>
                      <w:tbl>
                        <w:tblPr>
                          <w:tblW w:w="0" w:type="auto"/>
                          <w:tblCellMar>
                            <w:left w:w="0" w:type="dxa"/>
                            <w:right w:w="0" w:type="dxa"/>
                          </w:tblCellMar>
                          <w:tblLook w:val="04A0" w:firstRow="1" w:lastRow="0" w:firstColumn="1" w:lastColumn="0" w:noHBand="0" w:noVBand="1"/>
                        </w:tblPr>
                        <w:tblGrid>
                          <w:gridCol w:w="8306"/>
                        </w:tblGrid>
                        <w:tr w:rsidR="00793BCE" w:rsidRPr="00793BCE">
                          <w:tc>
                            <w:tcPr>
                              <w:tcW w:w="8280" w:type="dxa"/>
                              <w:hideMark/>
                            </w:tcPr>
                            <w:tbl>
                              <w:tblPr>
                                <w:tblW w:w="0" w:type="auto"/>
                                <w:tblCellMar>
                                  <w:left w:w="0" w:type="dxa"/>
                                  <w:right w:w="0" w:type="dxa"/>
                                </w:tblCellMar>
                                <w:tblLook w:val="04A0" w:firstRow="1" w:lastRow="0" w:firstColumn="1" w:lastColumn="0" w:noHBand="0" w:noVBand="1"/>
                              </w:tblPr>
                              <w:tblGrid>
                                <w:gridCol w:w="8306"/>
                              </w:tblGrid>
                              <w:tr w:rsidR="00793BCE" w:rsidRPr="00793BCE">
                                <w:tc>
                                  <w:tcPr>
                                    <w:tcW w:w="8280" w:type="dxa"/>
                                    <w:tcMar>
                                      <w:top w:w="15" w:type="dxa"/>
                                      <w:left w:w="15" w:type="dxa"/>
                                      <w:bottom w:w="15" w:type="dxa"/>
                                      <w:right w:w="15" w:type="dxa"/>
                                    </w:tcMar>
                                    <w:vAlign w:val="center"/>
                                    <w:hideMark/>
                                  </w:tcPr>
                                  <w:p w:rsidR="00793BCE" w:rsidRPr="00793BCE" w:rsidRDefault="00793BCE" w:rsidP="00793BCE">
                                    <w:pPr>
                                      <w:spacing w:after="0" w:line="240" w:lineRule="auto"/>
                                      <w:rPr>
                                        <w:rFonts w:ascii="Calibri" w:eastAsia="Times New Roman" w:hAnsi="Calibri" w:cs="Calibri"/>
                                        <w:lang w:eastAsia="en-GB"/>
                                      </w:rPr>
                                    </w:pPr>
                                    <w:hyperlink r:id="rId5" w:tgtFrame="" w:history="1">
                                      <w:r w:rsidRPr="00793BCE">
                                        <w:rPr>
                                          <w:rFonts w:ascii="Calibri" w:eastAsia="Times New Roman" w:hAnsi="Calibri" w:cs="Calibri"/>
                                          <w:noProof/>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257800" cy="2952750"/>
                                            <wp:effectExtent l="0" t="0" r="0" b="0"/>
                                            <wp:wrapSquare wrapText="bothSides"/>
                                            <wp:docPr id="2" name="Picture 2" descr="https://presspage-production-content.s3.amazonaws.com/uploads/1660/grasscutting.jpg?10000">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esspage-production-content.s3.amazonaws.com/uploads/1660/grasscutting.jpg?10000">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0" cy="2952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rsidR="00793BCE" w:rsidRPr="00793BCE" w:rsidRDefault="00793BCE" w:rsidP="00793BCE">
                              <w:pPr>
                                <w:spacing w:after="0" w:line="240" w:lineRule="auto"/>
                                <w:rPr>
                                  <w:rFonts w:ascii="Times New Roman" w:eastAsia="Times New Roman" w:hAnsi="Times New Roman" w:cs="Times New Roman"/>
                                  <w:sz w:val="24"/>
                                  <w:szCs w:val="24"/>
                                  <w:lang w:eastAsia="en-GB"/>
                                </w:rPr>
                              </w:pPr>
                            </w:p>
                          </w:tc>
                        </w:tr>
                      </w:tbl>
                      <w:p w:rsidR="00793BCE" w:rsidRPr="00793BCE" w:rsidRDefault="00793BCE" w:rsidP="00793BCE">
                        <w:pPr>
                          <w:spacing w:after="0" w:line="240" w:lineRule="auto"/>
                          <w:rPr>
                            <w:rFonts w:ascii="Times New Roman" w:eastAsia="Times New Roman" w:hAnsi="Times New Roman" w:cs="Times New Roman"/>
                            <w:sz w:val="24"/>
                            <w:szCs w:val="24"/>
                            <w:lang w:eastAsia="en-GB"/>
                          </w:rPr>
                        </w:pPr>
                      </w:p>
                    </w:tc>
                  </w:tr>
                </w:tbl>
                <w:p w:rsidR="00793BCE" w:rsidRPr="00793BCE" w:rsidRDefault="00793BCE" w:rsidP="00793BCE">
                  <w:pPr>
                    <w:spacing w:after="0" w:line="240" w:lineRule="auto"/>
                    <w:jc w:val="center"/>
                    <w:rPr>
                      <w:rFonts w:ascii="Times New Roman" w:eastAsia="Times New Roman" w:hAnsi="Times New Roman" w:cs="Times New Roman"/>
                      <w:sz w:val="24"/>
                      <w:szCs w:val="24"/>
                      <w:lang w:eastAsia="en-GB"/>
                    </w:rPr>
                  </w:pPr>
                </w:p>
              </w:tc>
            </w:tr>
          </w:tbl>
          <w:p w:rsidR="00793BCE" w:rsidRPr="00793BCE" w:rsidRDefault="00793BCE" w:rsidP="00793BCE">
            <w:pPr>
              <w:spacing w:after="0" w:line="240" w:lineRule="auto"/>
              <w:jc w:val="center"/>
              <w:rPr>
                <w:rFonts w:ascii="Times New Roman" w:eastAsia="Times New Roman" w:hAnsi="Times New Roman" w:cs="Times New Roman"/>
                <w:sz w:val="24"/>
                <w:szCs w:val="24"/>
                <w:lang w:eastAsia="en-GB"/>
              </w:rPr>
            </w:pPr>
          </w:p>
        </w:tc>
      </w:tr>
      <w:tr w:rsidR="00793BCE" w:rsidRPr="00793BCE">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793BCE" w:rsidRPr="00793BCE">
              <w:trPr>
                <w:jc w:val="center"/>
              </w:trPr>
              <w:tc>
                <w:tcPr>
                  <w:tcW w:w="0" w:type="auto"/>
                  <w:tcMar>
                    <w:top w:w="0" w:type="dxa"/>
                    <w:left w:w="0" w:type="dxa"/>
                    <w:bottom w:w="18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793BCE" w:rsidRPr="00793BCE">
                    <w:trPr>
                      <w:jc w:val="center"/>
                    </w:trPr>
                    <w:tc>
                      <w:tcPr>
                        <w:tcW w:w="0" w:type="auto"/>
                        <w:tcMar>
                          <w:top w:w="0" w:type="dxa"/>
                          <w:left w:w="360" w:type="dxa"/>
                          <w:bottom w:w="0" w:type="dxa"/>
                          <w:right w:w="360" w:type="dxa"/>
                        </w:tcMar>
                        <w:hideMark/>
                      </w:tcPr>
                      <w:tbl>
                        <w:tblPr>
                          <w:tblW w:w="0" w:type="auto"/>
                          <w:tblCellMar>
                            <w:left w:w="0" w:type="dxa"/>
                            <w:right w:w="0" w:type="dxa"/>
                          </w:tblCellMar>
                          <w:tblLook w:val="04A0" w:firstRow="1" w:lastRow="0" w:firstColumn="1" w:lastColumn="0" w:noHBand="0" w:noVBand="1"/>
                        </w:tblPr>
                        <w:tblGrid>
                          <w:gridCol w:w="8280"/>
                        </w:tblGrid>
                        <w:tr w:rsidR="00793BCE" w:rsidRPr="00793BCE">
                          <w:tc>
                            <w:tcPr>
                              <w:tcW w:w="9000" w:type="dxa"/>
                              <w:hideMark/>
                            </w:tcPr>
                            <w:tbl>
                              <w:tblPr>
                                <w:tblW w:w="5000" w:type="pct"/>
                                <w:tblCellMar>
                                  <w:left w:w="0" w:type="dxa"/>
                                  <w:right w:w="0" w:type="dxa"/>
                                </w:tblCellMar>
                                <w:tblLook w:val="04A0" w:firstRow="1" w:lastRow="0" w:firstColumn="1" w:lastColumn="0" w:noHBand="0" w:noVBand="1"/>
                              </w:tblPr>
                              <w:tblGrid>
                                <w:gridCol w:w="8280"/>
                              </w:tblGrid>
                              <w:tr w:rsidR="00793BCE" w:rsidRPr="00793BCE">
                                <w:tc>
                                  <w:tcPr>
                                    <w:tcW w:w="0" w:type="auto"/>
                                    <w:vAlign w:val="center"/>
                                    <w:hideMark/>
                                  </w:tcPr>
                                  <w:p w:rsidR="00793BCE" w:rsidRPr="00793BCE" w:rsidRDefault="00793BCE" w:rsidP="00793BCE">
                                    <w:pPr>
                                      <w:spacing w:after="0" w:line="240" w:lineRule="auto"/>
                                      <w:rPr>
                                        <w:rFonts w:ascii="Helvetica" w:eastAsia="Times New Roman" w:hAnsi="Helvetica" w:cs="Helvetica"/>
                                        <w:color w:val="333333"/>
                                        <w:sz w:val="21"/>
                                        <w:szCs w:val="21"/>
                                        <w:lang w:eastAsia="en-GB"/>
                                      </w:rPr>
                                    </w:pPr>
                                    <w:r w:rsidRPr="00793BCE">
                                      <w:rPr>
                                        <w:rFonts w:ascii="Helvetica" w:eastAsia="Times New Roman" w:hAnsi="Helvetica" w:cs="Helvetica"/>
                                        <w:color w:val="333333"/>
                                        <w:sz w:val="21"/>
                                        <w:szCs w:val="21"/>
                                        <w:lang w:eastAsia="en-GB"/>
                                      </w:rPr>
                                      <w:t xml:space="preserve">Cyclists and walkers are set to benefit from a concerted plan of action to clear and prepare the Oxfordshire’s network of </w:t>
                                    </w:r>
                                    <w:proofErr w:type="spellStart"/>
                                    <w:r w:rsidRPr="00793BCE">
                                      <w:rPr>
                                        <w:rFonts w:ascii="Helvetica" w:eastAsia="Times New Roman" w:hAnsi="Helvetica" w:cs="Helvetica"/>
                                        <w:color w:val="333333"/>
                                        <w:sz w:val="21"/>
                                        <w:szCs w:val="21"/>
                                        <w:lang w:eastAsia="en-GB"/>
                                      </w:rPr>
                                      <w:t>cycleways</w:t>
                                    </w:r>
                                    <w:proofErr w:type="spellEnd"/>
                                    <w:r w:rsidRPr="00793BCE">
                                      <w:rPr>
                                        <w:rFonts w:ascii="Helvetica" w:eastAsia="Times New Roman" w:hAnsi="Helvetica" w:cs="Helvetica"/>
                                        <w:color w:val="333333"/>
                                        <w:sz w:val="21"/>
                                        <w:szCs w:val="21"/>
                                        <w:lang w:eastAsia="en-GB"/>
                                      </w:rPr>
                                      <w:t xml:space="preserve"> and footpaths ready for the expected rises in demand as lockdown is very gradually relaxed.</w:t>
                                    </w:r>
                                  </w:p>
                                  <w:p w:rsidR="00793BCE" w:rsidRPr="00793BCE" w:rsidRDefault="00793BCE" w:rsidP="00793BCE">
                                    <w:pPr>
                                      <w:spacing w:after="0" w:line="240" w:lineRule="auto"/>
                                      <w:rPr>
                                        <w:rFonts w:ascii="Helvetica" w:eastAsia="Times New Roman" w:hAnsi="Helvetica" w:cs="Helvetica"/>
                                        <w:color w:val="333333"/>
                                        <w:sz w:val="21"/>
                                        <w:szCs w:val="21"/>
                                        <w:lang w:eastAsia="en-GB"/>
                                      </w:rPr>
                                    </w:pPr>
                                    <w:r w:rsidRPr="00793BCE">
                                      <w:rPr>
                                        <w:rFonts w:ascii="Helvetica" w:eastAsia="Times New Roman" w:hAnsi="Helvetica" w:cs="Helvetica"/>
                                        <w:color w:val="333333"/>
                                        <w:sz w:val="21"/>
                                        <w:szCs w:val="21"/>
                                        <w:lang w:eastAsia="en-GB"/>
                                      </w:rPr>
                                      <w:t> </w:t>
                                    </w:r>
                                  </w:p>
                                  <w:p w:rsidR="00793BCE" w:rsidRPr="00793BCE" w:rsidRDefault="00793BCE" w:rsidP="00793BCE">
                                    <w:pPr>
                                      <w:spacing w:after="0" w:line="240" w:lineRule="auto"/>
                                      <w:rPr>
                                        <w:rFonts w:ascii="Helvetica" w:eastAsia="Times New Roman" w:hAnsi="Helvetica" w:cs="Helvetica"/>
                                        <w:color w:val="333333"/>
                                        <w:sz w:val="21"/>
                                        <w:szCs w:val="21"/>
                                        <w:lang w:eastAsia="en-GB"/>
                                      </w:rPr>
                                    </w:pPr>
                                    <w:r w:rsidRPr="00793BCE">
                                      <w:rPr>
                                        <w:rFonts w:ascii="Helvetica" w:eastAsia="Times New Roman" w:hAnsi="Helvetica" w:cs="Helvetica"/>
                                        <w:color w:val="333333"/>
                                        <w:sz w:val="21"/>
                                        <w:szCs w:val="21"/>
                                        <w:lang w:eastAsia="en-GB"/>
                                      </w:rPr>
                                      <w:t>As the people of Oxfordshire look to return to work and school during the Summer, cycling and walking will become more important than ever – both offer zero emission ways to travel which will improve health and wellbeing as well as helping to address the need to keep socially distant.</w:t>
                                    </w:r>
                                  </w:p>
                                  <w:p w:rsidR="00793BCE" w:rsidRPr="00793BCE" w:rsidRDefault="00793BCE" w:rsidP="00793BCE">
                                    <w:pPr>
                                      <w:spacing w:after="0" w:line="240" w:lineRule="auto"/>
                                      <w:rPr>
                                        <w:rFonts w:ascii="Helvetica" w:eastAsia="Times New Roman" w:hAnsi="Helvetica" w:cs="Helvetica"/>
                                        <w:color w:val="333333"/>
                                        <w:sz w:val="21"/>
                                        <w:szCs w:val="21"/>
                                        <w:lang w:eastAsia="en-GB"/>
                                      </w:rPr>
                                    </w:pPr>
                                    <w:r w:rsidRPr="00793BCE">
                                      <w:rPr>
                                        <w:rFonts w:ascii="Helvetica" w:eastAsia="Times New Roman" w:hAnsi="Helvetica" w:cs="Helvetica"/>
                                        <w:color w:val="333333"/>
                                        <w:sz w:val="21"/>
                                        <w:szCs w:val="21"/>
                                        <w:lang w:eastAsia="en-GB"/>
                                      </w:rPr>
                                      <w:t> </w:t>
                                    </w:r>
                                  </w:p>
                                  <w:p w:rsidR="00793BCE" w:rsidRPr="00793BCE" w:rsidRDefault="00793BCE" w:rsidP="00793BCE">
                                    <w:pPr>
                                      <w:spacing w:after="0" w:line="240" w:lineRule="auto"/>
                                      <w:rPr>
                                        <w:rFonts w:ascii="Helvetica" w:eastAsia="Times New Roman" w:hAnsi="Helvetica" w:cs="Helvetica"/>
                                        <w:color w:val="333333"/>
                                        <w:sz w:val="21"/>
                                        <w:szCs w:val="21"/>
                                        <w:lang w:eastAsia="en-GB"/>
                                      </w:rPr>
                                    </w:pPr>
                                    <w:r w:rsidRPr="00793BCE">
                                      <w:rPr>
                                        <w:rFonts w:ascii="Helvetica" w:eastAsia="Times New Roman" w:hAnsi="Helvetica" w:cs="Helvetica"/>
                                        <w:color w:val="333333"/>
                                        <w:sz w:val="21"/>
                                        <w:szCs w:val="21"/>
                                        <w:lang w:eastAsia="en-GB"/>
                                      </w:rPr>
                                      <w:t>A recent survey of all 63 Oxfordshire County Councillors found that the need to improve cycling infrastructure was a standout priority in terms of how Oxfordshire’s share of the government’s £250m Emergency Active Travel grant fund should be spent.</w:t>
                                    </w:r>
                                  </w:p>
                                  <w:p w:rsidR="00793BCE" w:rsidRPr="00793BCE" w:rsidRDefault="00793BCE" w:rsidP="00793BCE">
                                    <w:pPr>
                                      <w:spacing w:after="0" w:line="240" w:lineRule="auto"/>
                                      <w:rPr>
                                        <w:rFonts w:ascii="Helvetica" w:eastAsia="Times New Roman" w:hAnsi="Helvetica" w:cs="Helvetica"/>
                                        <w:color w:val="333333"/>
                                        <w:sz w:val="21"/>
                                        <w:szCs w:val="21"/>
                                        <w:lang w:eastAsia="en-GB"/>
                                      </w:rPr>
                                    </w:pPr>
                                    <w:r w:rsidRPr="00793BCE">
                                      <w:rPr>
                                        <w:rFonts w:ascii="Helvetica" w:eastAsia="Times New Roman" w:hAnsi="Helvetica" w:cs="Helvetica"/>
                                        <w:color w:val="333333"/>
                                        <w:sz w:val="21"/>
                                        <w:szCs w:val="21"/>
                                        <w:lang w:eastAsia="en-GB"/>
                                      </w:rPr>
                                      <w:t> </w:t>
                                    </w:r>
                                  </w:p>
                                  <w:p w:rsidR="00793BCE" w:rsidRPr="00793BCE" w:rsidRDefault="00793BCE" w:rsidP="00793BCE">
                                    <w:pPr>
                                      <w:spacing w:after="0" w:line="240" w:lineRule="auto"/>
                                      <w:rPr>
                                        <w:rFonts w:ascii="Helvetica" w:eastAsia="Times New Roman" w:hAnsi="Helvetica" w:cs="Helvetica"/>
                                        <w:color w:val="333333"/>
                                        <w:sz w:val="21"/>
                                        <w:szCs w:val="21"/>
                                        <w:lang w:eastAsia="en-GB"/>
                                      </w:rPr>
                                    </w:pPr>
                                    <w:r w:rsidRPr="00793BCE">
                                      <w:rPr>
                                        <w:rFonts w:ascii="Helvetica" w:eastAsia="Times New Roman" w:hAnsi="Helvetica" w:cs="Helvetica"/>
                                        <w:color w:val="333333"/>
                                        <w:sz w:val="21"/>
                                        <w:szCs w:val="21"/>
                                        <w:lang w:eastAsia="en-GB"/>
                                      </w:rPr>
                                      <w:t>Amongst other practical and quick to implement measures, such as improving signage and sweeping the busiest paths and cycle lanes, keeping vegetation under control and fixing surfaces feature in our immediate plans of work. This is all part of keeping the network safe to use for cyclists and pedestrians as lockdown restrictions ease but will also hopefully encourage more people to walk and cycle in the long term.</w:t>
                                    </w:r>
                                  </w:p>
                                  <w:p w:rsidR="00793BCE" w:rsidRPr="00793BCE" w:rsidRDefault="00793BCE" w:rsidP="00793BCE">
                                    <w:pPr>
                                      <w:spacing w:after="0" w:line="240" w:lineRule="auto"/>
                                      <w:rPr>
                                        <w:rFonts w:ascii="Helvetica" w:eastAsia="Times New Roman" w:hAnsi="Helvetica" w:cs="Helvetica"/>
                                        <w:color w:val="333333"/>
                                        <w:sz w:val="21"/>
                                        <w:szCs w:val="21"/>
                                        <w:lang w:eastAsia="en-GB"/>
                                      </w:rPr>
                                    </w:pPr>
                                    <w:r w:rsidRPr="00793BCE">
                                      <w:rPr>
                                        <w:rFonts w:ascii="Helvetica" w:eastAsia="Times New Roman" w:hAnsi="Helvetica" w:cs="Helvetica"/>
                                        <w:color w:val="333333"/>
                                        <w:sz w:val="21"/>
                                        <w:szCs w:val="21"/>
                                        <w:lang w:eastAsia="en-GB"/>
                                      </w:rPr>
                                      <w:t> </w:t>
                                    </w:r>
                                  </w:p>
                                  <w:p w:rsidR="00793BCE" w:rsidRPr="00793BCE" w:rsidRDefault="00793BCE" w:rsidP="00793BCE">
                                    <w:pPr>
                                      <w:spacing w:after="0" w:line="240" w:lineRule="auto"/>
                                      <w:rPr>
                                        <w:rFonts w:ascii="Helvetica" w:eastAsia="Times New Roman" w:hAnsi="Helvetica" w:cs="Helvetica"/>
                                        <w:color w:val="333333"/>
                                        <w:sz w:val="21"/>
                                        <w:szCs w:val="21"/>
                                        <w:lang w:eastAsia="en-GB"/>
                                      </w:rPr>
                                    </w:pPr>
                                    <w:r w:rsidRPr="00793BCE">
                                      <w:rPr>
                                        <w:rFonts w:ascii="Helvetica" w:eastAsia="Times New Roman" w:hAnsi="Helvetica" w:cs="Helvetica"/>
                                        <w:color w:val="333333"/>
                                        <w:sz w:val="21"/>
                                        <w:szCs w:val="21"/>
                                        <w:lang w:eastAsia="en-GB"/>
                                      </w:rPr>
                                      <w:t>The county council is developing a programme of work for the county’s city, urban, suburban and rural areas.</w:t>
                                    </w:r>
                                  </w:p>
                                  <w:p w:rsidR="00793BCE" w:rsidRPr="00793BCE" w:rsidRDefault="00793BCE" w:rsidP="00793BCE">
                                    <w:pPr>
                                      <w:spacing w:after="0" w:line="240" w:lineRule="auto"/>
                                      <w:rPr>
                                        <w:rFonts w:ascii="Helvetica" w:eastAsia="Times New Roman" w:hAnsi="Helvetica" w:cs="Helvetica"/>
                                        <w:color w:val="333333"/>
                                        <w:sz w:val="21"/>
                                        <w:szCs w:val="21"/>
                                        <w:lang w:eastAsia="en-GB"/>
                                      </w:rPr>
                                    </w:pPr>
                                    <w:r w:rsidRPr="00793BCE">
                                      <w:rPr>
                                        <w:rFonts w:ascii="Helvetica" w:eastAsia="Times New Roman" w:hAnsi="Helvetica" w:cs="Helvetica"/>
                                        <w:color w:val="333333"/>
                                        <w:sz w:val="21"/>
                                        <w:szCs w:val="21"/>
                                        <w:lang w:eastAsia="en-GB"/>
                                      </w:rPr>
                                      <w:lastRenderedPageBreak/>
                                      <w:t> </w:t>
                                    </w:r>
                                  </w:p>
                                  <w:p w:rsidR="00793BCE" w:rsidRPr="00793BCE" w:rsidRDefault="00793BCE" w:rsidP="00793BCE">
                                    <w:pPr>
                                      <w:spacing w:after="0" w:line="240" w:lineRule="auto"/>
                                      <w:rPr>
                                        <w:rFonts w:ascii="Helvetica" w:eastAsia="Times New Roman" w:hAnsi="Helvetica" w:cs="Helvetica"/>
                                        <w:color w:val="333333"/>
                                        <w:sz w:val="21"/>
                                        <w:szCs w:val="21"/>
                                        <w:lang w:eastAsia="en-GB"/>
                                      </w:rPr>
                                    </w:pPr>
                                    <w:r w:rsidRPr="00793BCE">
                                      <w:rPr>
                                        <w:rFonts w:ascii="Helvetica" w:eastAsia="Times New Roman" w:hAnsi="Helvetica" w:cs="Helvetica"/>
                                        <w:color w:val="333333"/>
                                        <w:sz w:val="21"/>
                                        <w:szCs w:val="21"/>
                                        <w:lang w:eastAsia="en-GB"/>
                                      </w:rPr>
                                      <w:t>In each case, the work will pay particular attention to narrower areas that might be widened for greater access. Paths where any surface improvement work will also be identified so repairs can be made. As we work through the programme residents can expect to see more measures like this being prioritised across the county.</w:t>
                                    </w:r>
                                  </w:p>
                                  <w:p w:rsidR="00793BCE" w:rsidRPr="00793BCE" w:rsidRDefault="00793BCE" w:rsidP="00793BCE">
                                    <w:pPr>
                                      <w:spacing w:after="0" w:line="240" w:lineRule="auto"/>
                                      <w:rPr>
                                        <w:rFonts w:ascii="Helvetica" w:eastAsia="Times New Roman" w:hAnsi="Helvetica" w:cs="Helvetica"/>
                                        <w:color w:val="333333"/>
                                        <w:sz w:val="21"/>
                                        <w:szCs w:val="21"/>
                                        <w:lang w:eastAsia="en-GB"/>
                                      </w:rPr>
                                    </w:pPr>
                                    <w:r w:rsidRPr="00793BCE">
                                      <w:rPr>
                                        <w:rFonts w:ascii="Helvetica" w:eastAsia="Times New Roman" w:hAnsi="Helvetica" w:cs="Helvetica"/>
                                        <w:color w:val="333333"/>
                                        <w:sz w:val="21"/>
                                        <w:szCs w:val="21"/>
                                        <w:lang w:eastAsia="en-GB"/>
                                      </w:rPr>
                                      <w:t> </w:t>
                                    </w:r>
                                  </w:p>
                                  <w:p w:rsidR="00793BCE" w:rsidRPr="00793BCE" w:rsidRDefault="00793BCE" w:rsidP="00793BCE">
                                    <w:pPr>
                                      <w:spacing w:after="0" w:line="240" w:lineRule="auto"/>
                                      <w:rPr>
                                        <w:rFonts w:ascii="Helvetica" w:eastAsia="Times New Roman" w:hAnsi="Helvetica" w:cs="Helvetica"/>
                                        <w:color w:val="333333"/>
                                        <w:sz w:val="21"/>
                                        <w:szCs w:val="21"/>
                                        <w:lang w:eastAsia="en-GB"/>
                                      </w:rPr>
                                    </w:pPr>
                                    <w:r w:rsidRPr="00793BCE">
                                      <w:rPr>
                                        <w:rFonts w:ascii="Helvetica" w:eastAsia="Times New Roman" w:hAnsi="Helvetica" w:cs="Helvetica"/>
                                        <w:color w:val="333333"/>
                                        <w:sz w:val="21"/>
                                        <w:szCs w:val="21"/>
                                        <w:lang w:eastAsia="en-GB"/>
                                      </w:rPr>
                                      <w:t xml:space="preserve">Cllr Yvonne Constance, Oxfordshire County Council’s Cabinet Member for Environment, said: "In the coming weeks and well beyond, our </w:t>
                                    </w:r>
                                    <w:proofErr w:type="spellStart"/>
                                    <w:r w:rsidRPr="00793BCE">
                                      <w:rPr>
                                        <w:rFonts w:ascii="Helvetica" w:eastAsia="Times New Roman" w:hAnsi="Helvetica" w:cs="Helvetica"/>
                                        <w:color w:val="333333"/>
                                        <w:sz w:val="21"/>
                                        <w:szCs w:val="21"/>
                                        <w:lang w:eastAsia="en-GB"/>
                                      </w:rPr>
                                      <w:t>cycleways</w:t>
                                    </w:r>
                                    <w:proofErr w:type="spellEnd"/>
                                    <w:r w:rsidRPr="00793BCE">
                                      <w:rPr>
                                        <w:rFonts w:ascii="Helvetica" w:eastAsia="Times New Roman" w:hAnsi="Helvetica" w:cs="Helvetica"/>
                                        <w:color w:val="333333"/>
                                        <w:sz w:val="21"/>
                                        <w:szCs w:val="21"/>
                                        <w:lang w:eastAsia="en-GB"/>
                                      </w:rPr>
                                      <w:t xml:space="preserve"> and footpaths will form a vital part of our recovery strategy. They will enable residents of all ages to safely travel to a range of locations. Now that cycling and walking have become so popular, we are committed to enabling residents to continue to cycle and walk as ongoing lifestyle choices."</w:t>
                                    </w:r>
                                  </w:p>
                                  <w:p w:rsidR="00793BCE" w:rsidRPr="00793BCE" w:rsidRDefault="00793BCE" w:rsidP="00793BCE">
                                    <w:pPr>
                                      <w:spacing w:after="0" w:line="240" w:lineRule="auto"/>
                                      <w:rPr>
                                        <w:rFonts w:ascii="Helvetica" w:eastAsia="Times New Roman" w:hAnsi="Helvetica" w:cs="Helvetica"/>
                                        <w:color w:val="333333"/>
                                        <w:sz w:val="21"/>
                                        <w:szCs w:val="21"/>
                                        <w:lang w:eastAsia="en-GB"/>
                                      </w:rPr>
                                    </w:pPr>
                                    <w:r w:rsidRPr="00793BCE">
                                      <w:rPr>
                                        <w:rFonts w:ascii="Helvetica" w:eastAsia="Times New Roman" w:hAnsi="Helvetica" w:cs="Helvetica"/>
                                        <w:color w:val="333333"/>
                                        <w:sz w:val="21"/>
                                        <w:szCs w:val="21"/>
                                        <w:lang w:eastAsia="en-GB"/>
                                      </w:rPr>
                                      <w:t> </w:t>
                                    </w:r>
                                  </w:p>
                                  <w:p w:rsidR="00793BCE" w:rsidRPr="00793BCE" w:rsidRDefault="00793BCE" w:rsidP="00793BCE">
                                    <w:pPr>
                                      <w:spacing w:after="150" w:line="240" w:lineRule="auto"/>
                                      <w:rPr>
                                        <w:rFonts w:ascii="Helvetica" w:eastAsia="Times New Roman" w:hAnsi="Helvetica" w:cs="Helvetica"/>
                                        <w:color w:val="333333"/>
                                        <w:sz w:val="21"/>
                                        <w:szCs w:val="21"/>
                                        <w:lang w:eastAsia="en-GB"/>
                                      </w:rPr>
                                    </w:pPr>
                                    <w:r w:rsidRPr="00793BCE">
                                      <w:rPr>
                                        <w:rFonts w:ascii="Helvetica" w:eastAsia="Times New Roman" w:hAnsi="Helvetica" w:cs="Helvetica"/>
                                        <w:color w:val="333333"/>
                                        <w:sz w:val="21"/>
                                        <w:szCs w:val="21"/>
                                        <w:lang w:eastAsia="en-GB"/>
                                      </w:rPr>
                                      <w:t>If people encounter any issues whilst out walking, cycling or riding on the path network then these can be reported or checked on Oxfordshire County Council’s website. People can report a roadside vegetation problem, as well as other street problems, through our online reporting tool </w:t>
                                    </w:r>
                                    <w:proofErr w:type="spellStart"/>
                                    <w:r w:rsidRPr="00793BCE">
                                      <w:rPr>
                                        <w:rFonts w:ascii="Helvetica" w:eastAsia="Times New Roman" w:hAnsi="Helvetica" w:cs="Helvetica"/>
                                        <w:color w:val="333333"/>
                                        <w:sz w:val="21"/>
                                        <w:szCs w:val="21"/>
                                        <w:lang w:eastAsia="en-GB"/>
                                      </w:rPr>
                                      <w:fldChar w:fldCharType="begin"/>
                                    </w:r>
                                    <w:r w:rsidRPr="00793BCE">
                                      <w:rPr>
                                        <w:rFonts w:ascii="Helvetica" w:eastAsia="Times New Roman" w:hAnsi="Helvetica" w:cs="Helvetica"/>
                                        <w:color w:val="333333"/>
                                        <w:sz w:val="21"/>
                                        <w:szCs w:val="21"/>
                                        <w:lang w:eastAsia="en-GB"/>
                                      </w:rPr>
                                      <w:instrText xml:space="preserve"> HYPERLINK "http://email.oxfords.senderservices.net/c/eJx1T8uuwiAU_JqykxwOlLYLFibqb5gKpy2xBQPY6N-L997tTWY1r8w4Y6lHzWgb_Xr1ziCKbmCL0VreNKCEyVl0dtAtiRu0o7JCgBYjW81SyiM38tjgpWLyr-2dSyIqPL6mmFxefCI-x50_79XAvEFAgBZ7IWUrkAvedefueFJKClCXHs6Ngr8szxQcpUxp95YyD1RYMmtMYcyFdgo5hgGrf_4u5zZurJifF4ffC9-8D_PVxUoG0yD-31zFD0e2VVU" </w:instrText>
                                    </w:r>
                                    <w:r w:rsidRPr="00793BCE">
                                      <w:rPr>
                                        <w:rFonts w:ascii="Helvetica" w:eastAsia="Times New Roman" w:hAnsi="Helvetica" w:cs="Helvetica"/>
                                        <w:color w:val="333333"/>
                                        <w:sz w:val="21"/>
                                        <w:szCs w:val="21"/>
                                        <w:lang w:eastAsia="en-GB"/>
                                      </w:rPr>
                                      <w:fldChar w:fldCharType="separate"/>
                                    </w:r>
                                    <w:r w:rsidRPr="00793BCE">
                                      <w:rPr>
                                        <w:rFonts w:ascii="Helvetica" w:eastAsia="Times New Roman" w:hAnsi="Helvetica" w:cs="Helvetica"/>
                                        <w:color w:val="0000FF"/>
                                        <w:sz w:val="21"/>
                                        <w:szCs w:val="21"/>
                                        <w:u w:val="single"/>
                                        <w:lang w:eastAsia="en-GB"/>
                                      </w:rPr>
                                      <w:t>Fixmystreet</w:t>
                                    </w:r>
                                    <w:proofErr w:type="spellEnd"/>
                                    <w:r w:rsidRPr="00793BCE">
                                      <w:rPr>
                                        <w:rFonts w:ascii="Helvetica" w:eastAsia="Times New Roman" w:hAnsi="Helvetica" w:cs="Helvetica"/>
                                        <w:color w:val="333333"/>
                                        <w:sz w:val="21"/>
                                        <w:szCs w:val="21"/>
                                        <w:lang w:eastAsia="en-GB"/>
                                      </w:rPr>
                                      <w:fldChar w:fldCharType="end"/>
                                    </w:r>
                                    <w:r w:rsidRPr="00793BCE">
                                      <w:rPr>
                                        <w:rFonts w:ascii="Helvetica" w:eastAsia="Times New Roman" w:hAnsi="Helvetica" w:cs="Helvetica"/>
                                        <w:color w:val="333333"/>
                                        <w:sz w:val="21"/>
                                        <w:szCs w:val="21"/>
                                        <w:lang w:eastAsia="en-GB"/>
                                      </w:rPr>
                                      <w:t>.</w:t>
                                    </w:r>
                                  </w:p>
                                </w:tc>
                              </w:tr>
                            </w:tbl>
                            <w:p w:rsidR="00793BCE" w:rsidRPr="00793BCE" w:rsidRDefault="00793BCE" w:rsidP="00793BCE">
                              <w:pPr>
                                <w:spacing w:after="0" w:line="240" w:lineRule="auto"/>
                                <w:rPr>
                                  <w:rFonts w:ascii="Times New Roman" w:eastAsia="Times New Roman" w:hAnsi="Times New Roman" w:cs="Times New Roman"/>
                                  <w:sz w:val="24"/>
                                  <w:szCs w:val="24"/>
                                  <w:lang w:eastAsia="en-GB"/>
                                </w:rPr>
                              </w:pPr>
                            </w:p>
                          </w:tc>
                        </w:tr>
                      </w:tbl>
                      <w:p w:rsidR="00793BCE" w:rsidRPr="00793BCE" w:rsidRDefault="00793BCE" w:rsidP="00793BCE">
                        <w:pPr>
                          <w:spacing w:after="0" w:line="240" w:lineRule="auto"/>
                          <w:rPr>
                            <w:rFonts w:ascii="Times New Roman" w:eastAsia="Times New Roman" w:hAnsi="Times New Roman" w:cs="Times New Roman"/>
                            <w:sz w:val="24"/>
                            <w:szCs w:val="24"/>
                            <w:lang w:eastAsia="en-GB"/>
                          </w:rPr>
                        </w:pPr>
                      </w:p>
                    </w:tc>
                  </w:tr>
                </w:tbl>
                <w:p w:rsidR="00793BCE" w:rsidRPr="00793BCE" w:rsidRDefault="00793BCE" w:rsidP="00793BCE">
                  <w:pPr>
                    <w:spacing w:after="0" w:line="240" w:lineRule="auto"/>
                    <w:jc w:val="center"/>
                    <w:rPr>
                      <w:rFonts w:ascii="Times New Roman" w:eastAsia="Times New Roman" w:hAnsi="Times New Roman" w:cs="Times New Roman"/>
                      <w:sz w:val="24"/>
                      <w:szCs w:val="24"/>
                      <w:lang w:eastAsia="en-GB"/>
                    </w:rPr>
                  </w:pPr>
                </w:p>
              </w:tc>
            </w:tr>
          </w:tbl>
          <w:p w:rsidR="00793BCE" w:rsidRPr="00793BCE" w:rsidRDefault="00793BCE" w:rsidP="00793BCE">
            <w:pPr>
              <w:spacing w:after="0" w:line="240" w:lineRule="auto"/>
              <w:jc w:val="center"/>
              <w:rPr>
                <w:rFonts w:ascii="Times New Roman" w:eastAsia="Times New Roman" w:hAnsi="Times New Roman" w:cs="Times New Roman"/>
                <w:sz w:val="24"/>
                <w:szCs w:val="24"/>
                <w:lang w:eastAsia="en-GB"/>
              </w:rPr>
            </w:pPr>
          </w:p>
        </w:tc>
      </w:tr>
      <w:tr w:rsidR="00793BCE" w:rsidRPr="00793BCE">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793BCE" w:rsidRPr="00793BCE">
              <w:trPr>
                <w:jc w:val="center"/>
              </w:trPr>
              <w:tc>
                <w:tcPr>
                  <w:tcW w:w="0" w:type="auto"/>
                  <w:tcMar>
                    <w:top w:w="0" w:type="dxa"/>
                    <w:left w:w="0" w:type="dxa"/>
                    <w:bottom w:w="18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793BCE" w:rsidRPr="00793BCE">
                    <w:trPr>
                      <w:jc w:val="center"/>
                    </w:trPr>
                    <w:tc>
                      <w:tcPr>
                        <w:tcW w:w="0" w:type="auto"/>
                        <w:tcMar>
                          <w:top w:w="0" w:type="dxa"/>
                          <w:left w:w="360" w:type="dxa"/>
                          <w:bottom w:w="0" w:type="dxa"/>
                          <w:right w:w="360" w:type="dxa"/>
                        </w:tcMar>
                        <w:hideMark/>
                      </w:tcPr>
                      <w:tbl>
                        <w:tblPr>
                          <w:tblW w:w="0" w:type="auto"/>
                          <w:tblCellMar>
                            <w:left w:w="0" w:type="dxa"/>
                            <w:right w:w="0" w:type="dxa"/>
                          </w:tblCellMar>
                          <w:tblLook w:val="04A0" w:firstRow="1" w:lastRow="0" w:firstColumn="1" w:lastColumn="0" w:noHBand="0" w:noVBand="1"/>
                        </w:tblPr>
                        <w:tblGrid>
                          <w:gridCol w:w="8280"/>
                        </w:tblGrid>
                        <w:tr w:rsidR="00793BCE" w:rsidRPr="00793BCE">
                          <w:tc>
                            <w:tcPr>
                              <w:tcW w:w="9000" w:type="dxa"/>
                              <w:hideMark/>
                            </w:tcPr>
                            <w:tbl>
                              <w:tblPr>
                                <w:tblW w:w="5000" w:type="pct"/>
                                <w:tblCellMar>
                                  <w:left w:w="0" w:type="dxa"/>
                                  <w:right w:w="0" w:type="dxa"/>
                                </w:tblCellMar>
                                <w:tblLook w:val="04A0" w:firstRow="1" w:lastRow="0" w:firstColumn="1" w:lastColumn="0" w:noHBand="0" w:noVBand="1"/>
                              </w:tblPr>
                              <w:tblGrid>
                                <w:gridCol w:w="8280"/>
                              </w:tblGrid>
                              <w:tr w:rsidR="00793BCE" w:rsidRPr="00793BCE">
                                <w:tc>
                                  <w:tcPr>
                                    <w:tcW w:w="0" w:type="auto"/>
                                    <w:vAlign w:val="center"/>
                                    <w:hideMark/>
                                  </w:tcPr>
                                  <w:p w:rsidR="00793BCE" w:rsidRPr="00793BCE" w:rsidRDefault="00793BCE" w:rsidP="00793BCE">
                                    <w:pPr>
                                      <w:spacing w:after="150" w:line="240" w:lineRule="auto"/>
                                      <w:rPr>
                                        <w:rFonts w:ascii="Helvetica" w:eastAsia="Times New Roman" w:hAnsi="Helvetica" w:cs="Helvetica"/>
                                        <w:color w:val="333333"/>
                                        <w:sz w:val="21"/>
                                        <w:szCs w:val="21"/>
                                        <w:lang w:eastAsia="en-GB"/>
                                      </w:rPr>
                                    </w:pPr>
                                    <w:r w:rsidRPr="00793BCE">
                                      <w:rPr>
                                        <w:rFonts w:ascii="Helvetica" w:eastAsia="Times New Roman" w:hAnsi="Helvetica" w:cs="Helvetica"/>
                                        <w:color w:val="333333"/>
                                        <w:sz w:val="21"/>
                                        <w:szCs w:val="21"/>
                                        <w:lang w:eastAsia="en-GB"/>
                                      </w:rPr>
                                      <w:lastRenderedPageBreak/>
                                      <w:t xml:space="preserve">URL : </w:t>
                                    </w:r>
                                    <w:hyperlink r:id="rId7" w:history="1">
                                      <w:r w:rsidRPr="00793BCE">
                                        <w:rPr>
                                          <w:rFonts w:ascii="Helvetica" w:eastAsia="Times New Roman" w:hAnsi="Helvetica" w:cs="Helvetica"/>
                                          <w:color w:val="0000FF"/>
                                          <w:sz w:val="21"/>
                                          <w:szCs w:val="21"/>
                                          <w:u w:val="single"/>
                                          <w:lang w:eastAsia="en-GB"/>
                                        </w:rPr>
                                        <w:t>http://news.oxfordshire.gov.uk/cycleways-and-footpaths-to-be-cleared-and-repaired-as-council-anticipates-demand-surge/</w:t>
                                      </w:r>
                                    </w:hyperlink>
                                  </w:p>
                                </w:tc>
                              </w:tr>
                            </w:tbl>
                            <w:p w:rsidR="00793BCE" w:rsidRPr="00793BCE" w:rsidRDefault="00793BCE" w:rsidP="00793BCE">
                              <w:pPr>
                                <w:spacing w:after="0" w:line="240" w:lineRule="auto"/>
                                <w:rPr>
                                  <w:rFonts w:ascii="Times New Roman" w:eastAsia="Times New Roman" w:hAnsi="Times New Roman" w:cs="Times New Roman"/>
                                  <w:sz w:val="24"/>
                                  <w:szCs w:val="24"/>
                                  <w:lang w:eastAsia="en-GB"/>
                                </w:rPr>
                              </w:pPr>
                            </w:p>
                          </w:tc>
                        </w:tr>
                      </w:tbl>
                      <w:p w:rsidR="00793BCE" w:rsidRPr="00793BCE" w:rsidRDefault="00793BCE" w:rsidP="00793BCE">
                        <w:pPr>
                          <w:spacing w:after="0" w:line="240" w:lineRule="auto"/>
                          <w:rPr>
                            <w:rFonts w:ascii="Times New Roman" w:eastAsia="Times New Roman" w:hAnsi="Times New Roman" w:cs="Times New Roman"/>
                            <w:sz w:val="24"/>
                            <w:szCs w:val="24"/>
                            <w:lang w:eastAsia="en-GB"/>
                          </w:rPr>
                        </w:pPr>
                      </w:p>
                    </w:tc>
                  </w:tr>
                </w:tbl>
                <w:p w:rsidR="00793BCE" w:rsidRPr="00793BCE" w:rsidRDefault="00793BCE" w:rsidP="00793BCE">
                  <w:pPr>
                    <w:spacing w:after="0" w:line="240" w:lineRule="auto"/>
                    <w:jc w:val="center"/>
                    <w:rPr>
                      <w:rFonts w:ascii="Times New Roman" w:eastAsia="Times New Roman" w:hAnsi="Times New Roman" w:cs="Times New Roman"/>
                      <w:sz w:val="24"/>
                      <w:szCs w:val="24"/>
                      <w:lang w:eastAsia="en-GB"/>
                    </w:rPr>
                  </w:pPr>
                </w:p>
              </w:tc>
            </w:tr>
          </w:tbl>
          <w:p w:rsidR="00793BCE" w:rsidRPr="00793BCE" w:rsidRDefault="00793BCE" w:rsidP="00793BCE">
            <w:pPr>
              <w:spacing w:after="0" w:line="240" w:lineRule="auto"/>
              <w:jc w:val="center"/>
              <w:rPr>
                <w:rFonts w:ascii="Times New Roman" w:eastAsia="Times New Roman" w:hAnsi="Times New Roman" w:cs="Times New Roman"/>
                <w:sz w:val="24"/>
                <w:szCs w:val="24"/>
                <w:lang w:eastAsia="en-GB"/>
              </w:rPr>
            </w:pPr>
          </w:p>
        </w:tc>
      </w:tr>
      <w:tr w:rsidR="00793BCE" w:rsidRPr="00793BCE">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793BCE" w:rsidRPr="00793BCE">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793BCE" w:rsidRPr="00793BCE">
                    <w:trPr>
                      <w:jc w:val="center"/>
                    </w:trPr>
                    <w:tc>
                      <w:tcPr>
                        <w:tcW w:w="0" w:type="auto"/>
                        <w:hideMark/>
                      </w:tcPr>
                      <w:tbl>
                        <w:tblPr>
                          <w:tblW w:w="0" w:type="auto"/>
                          <w:tblCellMar>
                            <w:left w:w="0" w:type="dxa"/>
                            <w:right w:w="0" w:type="dxa"/>
                          </w:tblCellMar>
                          <w:tblLook w:val="04A0" w:firstRow="1" w:lastRow="0" w:firstColumn="1" w:lastColumn="0" w:noHBand="0" w:noVBand="1"/>
                        </w:tblPr>
                        <w:tblGrid>
                          <w:gridCol w:w="9000"/>
                        </w:tblGrid>
                        <w:tr w:rsidR="00793BCE" w:rsidRPr="00793BCE">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793BCE" w:rsidRPr="00793BCE">
                                <w:tc>
                                  <w:tcPr>
                                    <w:tcW w:w="0" w:type="auto"/>
                                    <w:shd w:val="clear" w:color="auto" w:fill="FFFFFF"/>
                                    <w:tcMar>
                                      <w:top w:w="180" w:type="dxa"/>
                                      <w:left w:w="0" w:type="dxa"/>
                                      <w:bottom w:w="180" w:type="dxa"/>
                                      <w:right w:w="0" w:type="dxa"/>
                                    </w:tcMar>
                                    <w:vAlign w:val="center"/>
                                    <w:hideMark/>
                                  </w:tcPr>
                                  <w:p w:rsidR="00793BCE" w:rsidRPr="00793BCE" w:rsidRDefault="00793BCE" w:rsidP="00793BCE">
                                    <w:pPr>
                                      <w:spacing w:after="0" w:line="240" w:lineRule="auto"/>
                                      <w:rPr>
                                        <w:rFonts w:ascii="Times New Roman" w:eastAsia="Times New Roman" w:hAnsi="Times New Roman" w:cs="Times New Roman"/>
                                        <w:sz w:val="20"/>
                                        <w:szCs w:val="20"/>
                                        <w:lang w:eastAsia="en-GB"/>
                                      </w:rPr>
                                    </w:pPr>
                                  </w:p>
                                </w:tc>
                              </w:tr>
                              <w:tr w:rsidR="00793BCE" w:rsidRPr="00793BCE">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793BCE" w:rsidRPr="00793BCE">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793BCE" w:rsidRPr="00793BCE">
                                            <w:trPr>
                                              <w:jc w:val="center"/>
                                            </w:trPr>
                                            <w:tc>
                                              <w:tcPr>
                                                <w:tcW w:w="0" w:type="auto"/>
                                                <w:tcMar>
                                                  <w:top w:w="0" w:type="dxa"/>
                                                  <w:left w:w="360" w:type="dxa"/>
                                                  <w:bottom w:w="0" w:type="dxa"/>
                                                  <w:right w:w="360" w:type="dxa"/>
                                                </w:tcMar>
                                                <w:hideMark/>
                                              </w:tcPr>
                                              <w:p w:rsidR="00793BCE" w:rsidRPr="00793BCE" w:rsidRDefault="00793BCE" w:rsidP="00793BCE">
                                                <w:pPr>
                                                  <w:spacing w:after="0" w:line="240" w:lineRule="auto"/>
                                                  <w:rPr>
                                                    <w:rFonts w:ascii="Calibri" w:eastAsia="Times New Roman" w:hAnsi="Calibri" w:cs="Calibri"/>
                                                    <w:sz w:val="2"/>
                                                    <w:szCs w:val="2"/>
                                                    <w:lang w:eastAsia="en-GB"/>
                                                  </w:rPr>
                                                </w:pPr>
                                                <w:r w:rsidRPr="00793BCE">
                                                  <w:rPr>
                                                    <w:rFonts w:ascii="Calibri" w:eastAsia="Times New Roman" w:hAnsi="Calibri" w:cs="Calibri"/>
                                                    <w:sz w:val="2"/>
                                                    <w:szCs w:val="2"/>
                                                    <w:lang w:eastAsia="en-GB"/>
                                                  </w:rPr>
                                                  <w:t xml:space="preserve">​ </w:t>
                                                </w:r>
                                              </w:p>
                                              <w:p w:rsidR="00793BCE" w:rsidRPr="00793BCE" w:rsidRDefault="00793BCE" w:rsidP="00793BCE">
                                                <w:pPr>
                                                  <w:spacing w:after="0" w:line="240" w:lineRule="auto"/>
                                                  <w:rPr>
                                                    <w:rFonts w:ascii="Calibri" w:eastAsia="Times New Roman" w:hAnsi="Calibri" w:cs="Calibri"/>
                                                    <w:sz w:val="2"/>
                                                    <w:szCs w:val="2"/>
                                                    <w:lang w:eastAsia="en-GB"/>
                                                  </w:rPr>
                                                </w:pPr>
                                                <w:r w:rsidRPr="00793BCE">
                                                  <w:rPr>
                                                    <w:rFonts w:ascii="Calibri" w:eastAsia="Times New Roman" w:hAnsi="Calibri" w:cs="Calibri"/>
                                                    <w:sz w:val="2"/>
                                                    <w:szCs w:val="2"/>
                                                    <w:lang w:eastAsia="en-GB"/>
                                                  </w:rPr>
                                                  <w:t> </w:t>
                                                </w:r>
                                              </w:p>
                                            </w:tc>
                                          </w:tr>
                                        </w:tbl>
                                        <w:p w:rsidR="00793BCE" w:rsidRPr="00793BCE" w:rsidRDefault="00793BCE" w:rsidP="00793BCE">
                                          <w:pPr>
                                            <w:spacing w:after="0" w:line="240" w:lineRule="auto"/>
                                            <w:jc w:val="center"/>
                                            <w:rPr>
                                              <w:rFonts w:ascii="Times New Roman" w:eastAsia="Times New Roman" w:hAnsi="Times New Roman" w:cs="Times New Roman"/>
                                              <w:sz w:val="24"/>
                                              <w:szCs w:val="24"/>
                                              <w:lang w:eastAsia="en-GB"/>
                                            </w:rPr>
                                          </w:pPr>
                                        </w:p>
                                      </w:tc>
                                    </w:tr>
                                  </w:tbl>
                                  <w:p w:rsidR="00793BCE" w:rsidRPr="00793BCE" w:rsidRDefault="00793BCE" w:rsidP="00793BCE">
                                    <w:pPr>
                                      <w:spacing w:after="0" w:line="240" w:lineRule="auto"/>
                                      <w:jc w:val="center"/>
                                      <w:rPr>
                                        <w:rFonts w:ascii="Times New Roman" w:eastAsia="Times New Roman" w:hAnsi="Times New Roman" w:cs="Times New Roman"/>
                                        <w:sz w:val="24"/>
                                        <w:szCs w:val="24"/>
                                        <w:lang w:eastAsia="en-GB"/>
                                      </w:rPr>
                                    </w:pPr>
                                  </w:p>
                                </w:tc>
                              </w:tr>
                            </w:tbl>
                            <w:p w:rsidR="00793BCE" w:rsidRPr="00793BCE" w:rsidRDefault="00793BCE" w:rsidP="00793BCE">
                              <w:pPr>
                                <w:spacing w:after="0" w:line="240" w:lineRule="auto"/>
                                <w:rPr>
                                  <w:rFonts w:ascii="Times New Roman" w:eastAsia="Times New Roman" w:hAnsi="Times New Roman" w:cs="Times New Roman"/>
                                  <w:sz w:val="24"/>
                                  <w:szCs w:val="24"/>
                                  <w:lang w:eastAsia="en-GB"/>
                                </w:rPr>
                              </w:pPr>
                            </w:p>
                          </w:tc>
                        </w:tr>
                      </w:tbl>
                      <w:p w:rsidR="00793BCE" w:rsidRPr="00793BCE" w:rsidRDefault="00793BCE" w:rsidP="00793BCE">
                        <w:pPr>
                          <w:spacing w:after="0" w:line="240" w:lineRule="auto"/>
                          <w:rPr>
                            <w:rFonts w:ascii="Times New Roman" w:eastAsia="Times New Roman" w:hAnsi="Times New Roman" w:cs="Times New Roman"/>
                            <w:sz w:val="24"/>
                            <w:szCs w:val="24"/>
                            <w:lang w:eastAsia="en-GB"/>
                          </w:rPr>
                        </w:pPr>
                      </w:p>
                    </w:tc>
                  </w:tr>
                </w:tbl>
                <w:p w:rsidR="00793BCE" w:rsidRPr="00793BCE" w:rsidRDefault="00793BCE" w:rsidP="00793BCE">
                  <w:pPr>
                    <w:spacing w:after="0" w:line="240" w:lineRule="auto"/>
                    <w:jc w:val="center"/>
                    <w:rPr>
                      <w:rFonts w:ascii="Times New Roman" w:eastAsia="Times New Roman" w:hAnsi="Times New Roman" w:cs="Times New Roman"/>
                      <w:sz w:val="24"/>
                      <w:szCs w:val="24"/>
                      <w:lang w:eastAsia="en-GB"/>
                    </w:rPr>
                  </w:pPr>
                </w:p>
              </w:tc>
            </w:tr>
          </w:tbl>
          <w:p w:rsidR="00793BCE" w:rsidRPr="00793BCE" w:rsidRDefault="00793BCE" w:rsidP="00793BCE">
            <w:pPr>
              <w:spacing w:after="0" w:line="240" w:lineRule="auto"/>
              <w:jc w:val="center"/>
              <w:rPr>
                <w:rFonts w:ascii="Times New Roman" w:eastAsia="Times New Roman" w:hAnsi="Times New Roman" w:cs="Times New Roman"/>
                <w:sz w:val="24"/>
                <w:szCs w:val="24"/>
                <w:lang w:eastAsia="en-GB"/>
              </w:rPr>
            </w:pPr>
          </w:p>
        </w:tc>
      </w:tr>
    </w:tbl>
    <w:p w:rsidR="007067DF" w:rsidRDefault="007067DF"/>
    <w:sectPr w:rsidR="00706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CE"/>
    <w:rsid w:val="007067DF"/>
    <w:rsid w:val="00793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2A68C-42CC-4F58-AC31-0CF11C04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3BCE"/>
    <w:pPr>
      <w:spacing w:before="100" w:beforeAutospacing="1" w:after="100" w:afterAutospacing="1" w:line="240" w:lineRule="auto"/>
      <w:outlineLvl w:val="0"/>
    </w:pPr>
    <w:rPr>
      <w:rFonts w:ascii="Calibri" w:eastAsia="Times New Roman" w:hAnsi="Calibri" w:cs="Calibri"/>
      <w:b/>
      <w:bCs/>
      <w:kern w:val="36"/>
      <w:sz w:val="48"/>
      <w:szCs w:val="48"/>
      <w:lang w:eastAsia="en-GB"/>
    </w:rPr>
  </w:style>
  <w:style w:type="paragraph" w:styleId="Heading2">
    <w:name w:val="heading 2"/>
    <w:basedOn w:val="Normal"/>
    <w:link w:val="Heading2Char"/>
    <w:uiPriority w:val="9"/>
    <w:qFormat/>
    <w:rsid w:val="00793BCE"/>
    <w:pPr>
      <w:spacing w:before="100" w:beforeAutospacing="1" w:after="100" w:afterAutospacing="1" w:line="240" w:lineRule="auto"/>
      <w:outlineLvl w:val="1"/>
    </w:pPr>
    <w:rPr>
      <w:rFonts w:ascii="Calibri" w:eastAsia="Times New Roman" w:hAnsi="Calibri" w:cs="Calibri"/>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BCE"/>
    <w:rPr>
      <w:rFonts w:ascii="Calibri" w:eastAsia="Times New Roman" w:hAnsi="Calibri" w:cs="Calibri"/>
      <w:b/>
      <w:bCs/>
      <w:kern w:val="36"/>
      <w:sz w:val="48"/>
      <w:szCs w:val="48"/>
      <w:lang w:eastAsia="en-GB"/>
    </w:rPr>
  </w:style>
  <w:style w:type="character" w:customStyle="1" w:styleId="Heading2Char">
    <w:name w:val="Heading 2 Char"/>
    <w:basedOn w:val="DefaultParagraphFont"/>
    <w:link w:val="Heading2"/>
    <w:uiPriority w:val="9"/>
    <w:rsid w:val="00793BCE"/>
    <w:rPr>
      <w:rFonts w:ascii="Calibri" w:eastAsia="Times New Roman" w:hAnsi="Calibri" w:cs="Calibri"/>
      <w:b/>
      <w:bCs/>
      <w:sz w:val="36"/>
      <w:szCs w:val="36"/>
      <w:lang w:eastAsia="en-GB"/>
    </w:rPr>
  </w:style>
  <w:style w:type="character" w:styleId="Hyperlink">
    <w:name w:val="Hyperlink"/>
    <w:basedOn w:val="DefaultParagraphFont"/>
    <w:uiPriority w:val="99"/>
    <w:semiHidden/>
    <w:unhideWhenUsed/>
    <w:rsid w:val="00793BCE"/>
    <w:rPr>
      <w:color w:val="0000FF"/>
      <w:u w:val="single"/>
    </w:rPr>
  </w:style>
  <w:style w:type="paragraph" w:styleId="NormalWeb">
    <w:name w:val="Normal (Web)"/>
    <w:basedOn w:val="Normal"/>
    <w:uiPriority w:val="99"/>
    <w:semiHidden/>
    <w:unhideWhenUsed/>
    <w:rsid w:val="00793BC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907326">
      <w:bodyDiv w:val="1"/>
      <w:marLeft w:val="0"/>
      <w:marRight w:val="0"/>
      <w:marTop w:val="0"/>
      <w:marBottom w:val="0"/>
      <w:divBdr>
        <w:top w:val="none" w:sz="0" w:space="0" w:color="auto"/>
        <w:left w:val="none" w:sz="0" w:space="0" w:color="auto"/>
        <w:bottom w:val="none" w:sz="0" w:space="0" w:color="auto"/>
        <w:right w:val="none" w:sz="0" w:space="0" w:color="auto"/>
      </w:divBdr>
      <w:divsChild>
        <w:div w:id="2137722258">
          <w:marLeft w:val="0"/>
          <w:marRight w:val="0"/>
          <w:marTop w:val="0"/>
          <w:marBottom w:val="0"/>
          <w:divBdr>
            <w:top w:val="none" w:sz="0" w:space="0" w:color="auto"/>
            <w:left w:val="none" w:sz="0" w:space="0" w:color="auto"/>
            <w:bottom w:val="none" w:sz="0" w:space="0" w:color="auto"/>
            <w:right w:val="none" w:sz="0" w:space="0" w:color="auto"/>
          </w:divBdr>
          <w:divsChild>
            <w:div w:id="536623020">
              <w:marLeft w:val="0"/>
              <w:marRight w:val="0"/>
              <w:marTop w:val="0"/>
              <w:marBottom w:val="0"/>
              <w:divBdr>
                <w:top w:val="none" w:sz="0" w:space="0" w:color="auto"/>
                <w:left w:val="none" w:sz="0" w:space="0" w:color="auto"/>
                <w:bottom w:val="none" w:sz="0" w:space="0" w:color="auto"/>
                <w:right w:val="none" w:sz="0" w:space="0" w:color="auto"/>
              </w:divBdr>
              <w:divsChild>
                <w:div w:id="954991923">
                  <w:marLeft w:val="0"/>
                  <w:marRight w:val="0"/>
                  <w:marTop w:val="0"/>
                  <w:marBottom w:val="0"/>
                  <w:divBdr>
                    <w:top w:val="none" w:sz="0" w:space="0" w:color="auto"/>
                    <w:left w:val="none" w:sz="0" w:space="0" w:color="auto"/>
                    <w:bottom w:val="none" w:sz="0" w:space="0" w:color="auto"/>
                    <w:right w:val="none" w:sz="0" w:space="0" w:color="auto"/>
                  </w:divBdr>
                </w:div>
                <w:div w:id="667753500">
                  <w:marLeft w:val="0"/>
                  <w:marRight w:val="0"/>
                  <w:marTop w:val="0"/>
                  <w:marBottom w:val="150"/>
                  <w:divBdr>
                    <w:top w:val="none" w:sz="0" w:space="0" w:color="auto"/>
                    <w:left w:val="none" w:sz="0" w:space="0" w:color="auto"/>
                    <w:bottom w:val="none" w:sz="0" w:space="0" w:color="auto"/>
                    <w:right w:val="none" w:sz="0" w:space="0" w:color="auto"/>
                  </w:divBdr>
                </w:div>
                <w:div w:id="1420634783">
                  <w:marLeft w:val="0"/>
                  <w:marRight w:val="0"/>
                  <w:marTop w:val="0"/>
                  <w:marBottom w:val="150"/>
                  <w:divBdr>
                    <w:top w:val="none" w:sz="0" w:space="0" w:color="auto"/>
                    <w:left w:val="none" w:sz="0" w:space="0" w:color="auto"/>
                    <w:bottom w:val="none" w:sz="0" w:space="0" w:color="auto"/>
                    <w:right w:val="none" w:sz="0" w:space="0" w:color="auto"/>
                  </w:divBdr>
                </w:div>
                <w:div w:id="841164361">
                  <w:marLeft w:val="0"/>
                  <w:marRight w:val="0"/>
                  <w:marTop w:val="0"/>
                  <w:marBottom w:val="150"/>
                  <w:divBdr>
                    <w:top w:val="none" w:sz="0" w:space="0" w:color="auto"/>
                    <w:left w:val="none" w:sz="0" w:space="0" w:color="auto"/>
                    <w:bottom w:val="none" w:sz="0" w:space="0" w:color="auto"/>
                    <w:right w:val="none" w:sz="0" w:space="0" w:color="auto"/>
                  </w:divBdr>
                </w:div>
                <w:div w:id="6545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mail.oxfords.senderservices.net/c/eJx1UE2PgyAQ_TV6g8CI2h44NGn7NxqEUclaMAza7b9f6u51k7nM-8rLc9riCboan8YvD-80gOzP9axHFI2ULViEsW-lsmZoJYBS0HUDyqFe9JzzWjWXCu7lAr6Ix-8xJkezT8inuPPtqzD2bRd8mTcxExwbY8yryTOxHNmArHAmoTu4hKvxx0PMxi1YvxQ8e-uLA4m50rLIaEsTluDaaxAgRAsn2TSlHZe872_95apUI4W6n8StUuKvFCcMDhNh2r1F4gFznfQSUzCUccdAMZyh6KfPFNzGZ531MQv73eTj92F6uFjAoCuA_5ML-QMoo3N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email.oxfords.senderservices.net/c/eJx1j01uAyEMhU8z7IrAMPwsWERqco2IgGcGdQIRkGmPX9J2W8mSrffsZ33RBTSgCN592q8pOgCuLdkc8EVaoZabZypKzbkEr2Yzg7LB8lsgu9t6f0ziNMFlVMbPRsvXUmpsW6pI13LQ58dwfGvYRzdaMmHGsNYhhWfvKa8kOWDA2AyGCzFzoJxqfdandykFZ_Ji2HmS7C-YNswRa8N6pICNZuykur3U7FvHA3Mr2cLYX184NJQ76e4H7e2X63U_vl5jGWJ2E8D_ycP8Br7qW0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Westgate</dc:creator>
  <cp:keywords/>
  <dc:description/>
  <cp:lastModifiedBy>Judith Westgate</cp:lastModifiedBy>
  <cp:revision>1</cp:revision>
  <dcterms:created xsi:type="dcterms:W3CDTF">2020-05-28T14:27:00Z</dcterms:created>
  <dcterms:modified xsi:type="dcterms:W3CDTF">2020-05-28T14:28:00Z</dcterms:modified>
</cp:coreProperties>
</file>